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DB02" w14:textId="77777777" w:rsidR="00492C8D" w:rsidRPr="00BB7B33" w:rsidRDefault="008F455D"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680C7A" w14:paraId="5A0AE1DD" w14:textId="77777777" w:rsidTr="00E55ECD">
        <w:trPr>
          <w:trHeight w:val="8976"/>
        </w:trPr>
        <w:tc>
          <w:tcPr>
            <w:tcW w:w="3178" w:type="dxa"/>
          </w:tcPr>
          <w:p w14:paraId="6CC6A5C1" w14:textId="77777777" w:rsidR="00492C8D" w:rsidRPr="00BB7B33" w:rsidRDefault="008F455D"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0BBC3657" wp14:editId="4E7D5CF4">
                  <wp:simplePos x="0" y="0"/>
                  <wp:positionH relativeFrom="page">
                    <wp:align>center</wp:align>
                  </wp:positionH>
                  <wp:positionV relativeFrom="paragraph">
                    <wp:posOffset>0</wp:posOffset>
                  </wp:positionV>
                  <wp:extent cx="1428949" cy="209579"/>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28949" cy="209579"/>
                          </a:xfrm>
                          <a:prstGeom prst="rect">
                            <a:avLst/>
                          </a:prstGeom>
                        </pic:spPr>
                      </pic:pic>
                    </a:graphicData>
                  </a:graphic>
                </wp:anchor>
              </w:drawing>
            </w:r>
          </w:p>
        </w:tc>
        <w:tc>
          <w:tcPr>
            <w:tcW w:w="6229" w:type="dxa"/>
          </w:tcPr>
          <w:p w14:paraId="1BD1C8A3" w14:textId="77777777" w:rsidR="00492C8D" w:rsidRPr="00BB7B33" w:rsidRDefault="008F455D"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3A63E311" wp14:editId="250AE8A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680C7A" w14:paraId="636D642F" w14:textId="77777777" w:rsidTr="0051066D">
                                    <w:trPr>
                                      <w:trHeight w:val="1837"/>
                                    </w:trPr>
                                    <w:tc>
                                      <w:tcPr>
                                        <w:tcW w:w="10632" w:type="dxa"/>
                                        <w:vAlign w:val="center"/>
                                      </w:tcPr>
                                      <w:p w14:paraId="72F904ED" w14:textId="77777777" w:rsidR="00492C8D" w:rsidRPr="003E0246" w:rsidRDefault="008F455D"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563EDB87" w14:textId="77777777" w:rsidR="00492C8D" w:rsidRDefault="008F455D"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4478A561" w14:textId="77777777" w:rsidR="00492C8D" w:rsidRDefault="008F455D"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680C7A" w14:paraId="59CD4311" w14:textId="77777777" w:rsidTr="0051066D">
                                    <w:trPr>
                                      <w:trHeight w:val="20"/>
                                    </w:trPr>
                                    <w:tc>
                                      <w:tcPr>
                                        <w:tcW w:w="10632" w:type="dxa"/>
                                      </w:tcPr>
                                      <w:p w14:paraId="76A95921" w14:textId="77777777" w:rsidR="00492C8D" w:rsidRPr="00642089" w:rsidRDefault="008F455D" w:rsidP="000D139C">
                                        <w:pPr>
                                          <w:spacing w:before="240" w:after="0" w:line="240" w:lineRule="auto"/>
                                        </w:pPr>
                                        <w:r w:rsidRPr="00642089">
                                          <w:t>Attested on 28 April 2026 at 04:57 PM by Jessica Bowen-Duarte (Principal)</w:t>
                                        </w:r>
                                      </w:p>
                                    </w:tc>
                                  </w:tr>
                                </w:tbl>
                                <w:p w14:paraId="3292DB96" w14:textId="77777777" w:rsidR="00492C8D" w:rsidRDefault="00492C8D"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680C7A" w14:paraId="3ACBAC68" w14:textId="77777777" w:rsidTr="000D139C">
                                    <w:trPr>
                                      <w:trHeight w:val="522"/>
                                    </w:trPr>
                                    <w:tc>
                                      <w:tcPr>
                                        <w:tcW w:w="10632" w:type="dxa"/>
                                        <w:vAlign w:val="center"/>
                                      </w:tcPr>
                                      <w:p w14:paraId="46FEDF5C" w14:textId="77777777" w:rsidR="00492C8D" w:rsidRDefault="008F455D"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680C7A" w14:paraId="07047984" w14:textId="77777777" w:rsidTr="000D139C">
                                    <w:trPr>
                                      <w:trHeight w:val="113"/>
                                    </w:trPr>
                                    <w:tc>
                                      <w:tcPr>
                                        <w:tcW w:w="10632" w:type="dxa"/>
                                      </w:tcPr>
                                      <w:p w14:paraId="32A1DF68" w14:textId="77777777" w:rsidR="00492C8D" w:rsidRPr="00642089" w:rsidRDefault="008F455D" w:rsidP="000D139C">
                                        <w:pPr>
                                          <w:spacing w:before="240" w:after="0" w:line="240" w:lineRule="auto"/>
                                        </w:pPr>
                                        <w:r w:rsidRPr="00642089">
                                          <w:t>Attested on 29 April 2026 at 12:10 PM by Jessica Bowen-Duarte (Principal)</w:t>
                                        </w:r>
                                      </w:p>
                                    </w:tc>
                                  </w:tr>
                                </w:tbl>
                                <w:p w14:paraId="51B68389" w14:textId="77777777" w:rsidR="00492C8D" w:rsidRDefault="00492C8D" w:rsidP="00BB7B33"/>
                              </w:txbxContent>
                            </wps:txbx>
                            <wps:bodyPr rot="0" vert="horz" wrap="square" anchor="t" anchorCtr="0" upright="1"/>
                          </wps:wsp>
                        </a:graphicData>
                      </a:graphic>
                    </wp:anchor>
                  </w:drawing>
                </mc:Choice>
                <mc:Fallback>
                  <w:pict>
                    <v:shapetype w14:anchorId="3A63E311"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680C7A" w14:paraId="636D642F" w14:textId="77777777" w:rsidTr="0051066D">
                              <w:trPr>
                                <w:trHeight w:val="1837"/>
                              </w:trPr>
                              <w:tc>
                                <w:tcPr>
                                  <w:tcW w:w="10632" w:type="dxa"/>
                                  <w:vAlign w:val="center"/>
                                </w:tcPr>
                                <w:p w14:paraId="72F904ED" w14:textId="77777777" w:rsidR="00492C8D" w:rsidRPr="003E0246" w:rsidRDefault="008F455D"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563EDB87" w14:textId="77777777" w:rsidR="00492C8D" w:rsidRDefault="008F455D"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4478A561" w14:textId="77777777" w:rsidR="00492C8D" w:rsidRDefault="008F455D"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680C7A" w14:paraId="59CD4311" w14:textId="77777777" w:rsidTr="0051066D">
                              <w:trPr>
                                <w:trHeight w:val="20"/>
                              </w:trPr>
                              <w:tc>
                                <w:tcPr>
                                  <w:tcW w:w="10632" w:type="dxa"/>
                                </w:tcPr>
                                <w:p w14:paraId="76A95921" w14:textId="77777777" w:rsidR="00492C8D" w:rsidRPr="00642089" w:rsidRDefault="008F455D" w:rsidP="000D139C">
                                  <w:pPr>
                                    <w:spacing w:before="240" w:after="0" w:line="240" w:lineRule="auto"/>
                                  </w:pPr>
                                  <w:r w:rsidRPr="00642089">
                                    <w:t>Attested on 28 April 2026 at 04:57 PM by Jessica Bowen-Duarte (Principal)</w:t>
                                  </w:r>
                                </w:p>
                              </w:tc>
                            </w:tr>
                          </w:tbl>
                          <w:p w14:paraId="3292DB96" w14:textId="77777777" w:rsidR="00492C8D" w:rsidRDefault="00492C8D"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680C7A" w14:paraId="3ACBAC68" w14:textId="77777777" w:rsidTr="000D139C">
                              <w:trPr>
                                <w:trHeight w:val="522"/>
                              </w:trPr>
                              <w:tc>
                                <w:tcPr>
                                  <w:tcW w:w="10632" w:type="dxa"/>
                                  <w:vAlign w:val="center"/>
                                </w:tcPr>
                                <w:p w14:paraId="46FEDF5C" w14:textId="77777777" w:rsidR="00492C8D" w:rsidRDefault="008F455D"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680C7A" w14:paraId="07047984" w14:textId="77777777" w:rsidTr="000D139C">
                              <w:trPr>
                                <w:trHeight w:val="113"/>
                              </w:trPr>
                              <w:tc>
                                <w:tcPr>
                                  <w:tcW w:w="10632" w:type="dxa"/>
                                </w:tcPr>
                                <w:p w14:paraId="32A1DF68" w14:textId="77777777" w:rsidR="00492C8D" w:rsidRPr="00642089" w:rsidRDefault="008F455D" w:rsidP="000D139C">
                                  <w:pPr>
                                    <w:spacing w:before="240" w:after="0" w:line="240" w:lineRule="auto"/>
                                  </w:pPr>
                                  <w:r w:rsidRPr="00642089">
                                    <w:t>Attested on 29 April 2026 at 12:10 PM by Jessica Bowen-Duarte (Principal)</w:t>
                                  </w:r>
                                </w:p>
                              </w:tc>
                            </w:tr>
                          </w:tbl>
                          <w:p w14:paraId="51B68389" w14:textId="77777777" w:rsidR="00492C8D" w:rsidRDefault="00492C8D" w:rsidP="00BB7B33"/>
                        </w:txbxContent>
                      </v:textbox>
                      <w10:wrap anchorx="margin"/>
                    </v:shape>
                  </w:pict>
                </mc:Fallback>
              </mc:AlternateContent>
            </w:r>
          </w:p>
        </w:tc>
      </w:tr>
    </w:tbl>
    <w:p w14:paraId="6E87D484" w14:textId="77777777" w:rsidR="00492C8D" w:rsidRPr="00BB7B33" w:rsidRDefault="008F455D" w:rsidP="00A56AED">
      <w:pPr>
        <w:pStyle w:val="Heading2"/>
        <w:rPr>
          <w:rFonts w:eastAsia="MS Mincho"/>
        </w:rPr>
      </w:pPr>
      <w:r w:rsidRPr="00BB7B33">
        <w:rPr>
          <w:rFonts w:eastAsia="MS Mincho"/>
          <w:noProof/>
        </w:rPr>
        <w:t>School Name: Pyalong Primary School (2005)</w:t>
      </w:r>
    </w:p>
    <w:p w14:paraId="6BF0C81B" w14:textId="77777777" w:rsidR="00492C8D" w:rsidRPr="00BB7B33" w:rsidRDefault="00492C8D" w:rsidP="00BB7B33">
      <w:pPr>
        <w:spacing w:before="0"/>
        <w:ind w:right="419"/>
        <w:rPr>
          <w:rFonts w:ascii="Arial" w:eastAsia="MS Mincho" w:hAnsi="Arial" w:cs="Arial"/>
          <w:color w:val="FFFFFF"/>
          <w:sz w:val="36"/>
          <w:szCs w:val="36"/>
        </w:rPr>
      </w:pPr>
    </w:p>
    <w:p w14:paraId="0F39B344" w14:textId="77777777" w:rsidR="00492C8D" w:rsidRPr="00BB7B33" w:rsidRDefault="00492C8D" w:rsidP="00BB7B33">
      <w:pPr>
        <w:spacing w:before="0"/>
        <w:ind w:left="540" w:right="419"/>
        <w:rPr>
          <w:rFonts w:ascii="Arial" w:eastAsia="MS Mincho" w:hAnsi="Arial" w:cs="Arial"/>
          <w:color w:val="595959"/>
          <w:sz w:val="18"/>
          <w:szCs w:val="18"/>
        </w:rPr>
      </w:pPr>
    </w:p>
    <w:p w14:paraId="339EEA22" w14:textId="77777777" w:rsidR="00492C8D" w:rsidRDefault="00492C8D" w:rsidP="00BB7B33">
      <w:pPr>
        <w:keepNext/>
        <w:keepLines/>
        <w:spacing w:before="240"/>
        <w:jc w:val="center"/>
        <w:outlineLvl w:val="0"/>
        <w:rPr>
          <w:rFonts w:ascii="Arial" w:eastAsia="MS Mincho" w:hAnsi="Arial" w:cs="Arial"/>
          <w:color w:val="595959"/>
          <w:sz w:val="18"/>
          <w:szCs w:val="18"/>
        </w:rPr>
      </w:pPr>
    </w:p>
    <w:p w14:paraId="7288D731" w14:textId="77777777" w:rsidR="00492C8D" w:rsidRPr="006364DC" w:rsidRDefault="00492C8D" w:rsidP="006364DC">
      <w:pPr>
        <w:rPr>
          <w:rFonts w:ascii="Arial" w:eastAsia="MS Gothic" w:hAnsi="Arial" w:cs="Times New Roman"/>
        </w:rPr>
      </w:pPr>
    </w:p>
    <w:p w14:paraId="06B45F87" w14:textId="77777777" w:rsidR="00492C8D" w:rsidRPr="006364DC" w:rsidRDefault="00492C8D" w:rsidP="006364DC">
      <w:pPr>
        <w:rPr>
          <w:rFonts w:ascii="Arial" w:eastAsia="MS Gothic" w:hAnsi="Arial" w:cs="Times New Roman"/>
        </w:rPr>
      </w:pPr>
    </w:p>
    <w:p w14:paraId="50C160BC" w14:textId="77777777" w:rsidR="00492C8D" w:rsidRPr="006364DC" w:rsidRDefault="00492C8D" w:rsidP="006364DC">
      <w:pPr>
        <w:rPr>
          <w:rFonts w:ascii="Arial" w:eastAsia="MS Gothic" w:hAnsi="Arial" w:cs="Times New Roman"/>
        </w:rPr>
      </w:pPr>
    </w:p>
    <w:p w14:paraId="25A8E9F6" w14:textId="77777777" w:rsidR="00492C8D" w:rsidRPr="006364DC" w:rsidRDefault="00492C8D" w:rsidP="006364DC">
      <w:pPr>
        <w:rPr>
          <w:rFonts w:ascii="Arial" w:eastAsia="MS Gothic" w:hAnsi="Arial" w:cs="Times New Roman"/>
        </w:rPr>
      </w:pPr>
    </w:p>
    <w:p w14:paraId="5C2437CA" w14:textId="77777777" w:rsidR="00492C8D" w:rsidRPr="006364DC" w:rsidRDefault="00492C8D" w:rsidP="006364DC">
      <w:pPr>
        <w:rPr>
          <w:rFonts w:ascii="Arial" w:eastAsia="MS Gothic" w:hAnsi="Arial" w:cs="Times New Roman"/>
        </w:rPr>
      </w:pPr>
    </w:p>
    <w:p w14:paraId="747D2DC6" w14:textId="77777777" w:rsidR="00492C8D" w:rsidRPr="006364DC" w:rsidRDefault="00492C8D" w:rsidP="006364DC">
      <w:pPr>
        <w:rPr>
          <w:rFonts w:ascii="Arial" w:eastAsia="MS Gothic" w:hAnsi="Arial" w:cs="Times New Roman"/>
        </w:rPr>
      </w:pPr>
    </w:p>
    <w:p w14:paraId="01520CA1" w14:textId="77777777" w:rsidR="00492C8D" w:rsidRPr="006364DC" w:rsidRDefault="00492C8D" w:rsidP="006364DC">
      <w:pPr>
        <w:rPr>
          <w:rFonts w:ascii="Arial" w:eastAsia="MS Gothic" w:hAnsi="Arial" w:cs="Times New Roman"/>
        </w:rPr>
      </w:pPr>
    </w:p>
    <w:p w14:paraId="43BB2E2A" w14:textId="77777777" w:rsidR="00492C8D" w:rsidRPr="006364DC" w:rsidRDefault="00492C8D" w:rsidP="006364DC">
      <w:pPr>
        <w:rPr>
          <w:rFonts w:ascii="Arial" w:eastAsia="MS Gothic" w:hAnsi="Arial" w:cs="Times New Roman"/>
        </w:rPr>
      </w:pPr>
    </w:p>
    <w:p w14:paraId="7EE6EB81" w14:textId="77777777" w:rsidR="00492C8D" w:rsidRPr="006364DC" w:rsidRDefault="00492C8D" w:rsidP="006364DC">
      <w:pPr>
        <w:rPr>
          <w:rFonts w:ascii="Arial" w:eastAsia="MS Gothic" w:hAnsi="Arial" w:cs="Times New Roman"/>
        </w:rPr>
      </w:pPr>
    </w:p>
    <w:p w14:paraId="7BE5AEE4" w14:textId="77777777" w:rsidR="00492C8D" w:rsidRPr="006364DC" w:rsidRDefault="00492C8D" w:rsidP="006364DC">
      <w:pPr>
        <w:rPr>
          <w:rFonts w:ascii="Arial" w:eastAsia="MS Gothic" w:hAnsi="Arial" w:cs="Times New Roman"/>
        </w:rPr>
      </w:pPr>
    </w:p>
    <w:p w14:paraId="35736AEC" w14:textId="77777777" w:rsidR="00492C8D" w:rsidRPr="006364DC" w:rsidRDefault="00492C8D" w:rsidP="006364DC">
      <w:pPr>
        <w:rPr>
          <w:rFonts w:ascii="Arial" w:eastAsia="MS Gothic" w:hAnsi="Arial" w:cs="Times New Roman"/>
        </w:rPr>
      </w:pPr>
    </w:p>
    <w:p w14:paraId="27D9B095" w14:textId="77777777" w:rsidR="00492C8D" w:rsidRPr="006364DC" w:rsidRDefault="00492C8D" w:rsidP="006364DC">
      <w:pPr>
        <w:rPr>
          <w:rFonts w:ascii="Arial" w:eastAsia="MS Gothic" w:hAnsi="Arial" w:cs="Times New Roman"/>
        </w:rPr>
      </w:pPr>
    </w:p>
    <w:p w14:paraId="65581D97" w14:textId="77777777" w:rsidR="00492C8D" w:rsidRPr="006364DC" w:rsidRDefault="00492C8D" w:rsidP="006364DC">
      <w:pPr>
        <w:rPr>
          <w:rFonts w:ascii="Arial" w:eastAsia="MS Gothic" w:hAnsi="Arial" w:cs="Times New Roman"/>
        </w:rPr>
      </w:pPr>
    </w:p>
    <w:p w14:paraId="0074256B" w14:textId="77777777" w:rsidR="00492C8D" w:rsidRPr="006364DC" w:rsidRDefault="00492C8D" w:rsidP="006364DC">
      <w:pPr>
        <w:rPr>
          <w:rFonts w:ascii="Arial" w:eastAsia="MS Gothic" w:hAnsi="Arial" w:cs="Times New Roman"/>
        </w:rPr>
      </w:pPr>
    </w:p>
    <w:p w14:paraId="02CC1B25" w14:textId="77777777" w:rsidR="00492C8D" w:rsidRPr="006364DC" w:rsidRDefault="00492C8D" w:rsidP="006364DC">
      <w:pPr>
        <w:rPr>
          <w:rFonts w:ascii="Arial" w:eastAsia="MS Gothic" w:hAnsi="Arial" w:cs="Times New Roman"/>
        </w:rPr>
      </w:pPr>
    </w:p>
    <w:p w14:paraId="6B3A006E" w14:textId="77777777" w:rsidR="00492C8D" w:rsidRPr="006364DC" w:rsidRDefault="00492C8D" w:rsidP="006364DC">
      <w:pPr>
        <w:rPr>
          <w:rFonts w:ascii="Arial" w:eastAsia="MS Gothic" w:hAnsi="Arial" w:cs="Times New Roman"/>
        </w:rPr>
      </w:pPr>
    </w:p>
    <w:p w14:paraId="2B2F64D3" w14:textId="77777777" w:rsidR="00492C8D" w:rsidRPr="006364DC" w:rsidRDefault="00492C8D" w:rsidP="006364DC">
      <w:pPr>
        <w:rPr>
          <w:rFonts w:ascii="Arial" w:eastAsia="MS Gothic" w:hAnsi="Arial" w:cs="Times New Roman"/>
        </w:rPr>
      </w:pPr>
    </w:p>
    <w:p w14:paraId="543BAA53" w14:textId="77777777" w:rsidR="00492C8D" w:rsidRPr="006364DC" w:rsidRDefault="00492C8D" w:rsidP="006364DC">
      <w:pPr>
        <w:rPr>
          <w:rFonts w:ascii="Arial" w:eastAsia="MS Gothic" w:hAnsi="Arial" w:cs="Times New Roman"/>
        </w:rPr>
      </w:pPr>
    </w:p>
    <w:p w14:paraId="10020A6C" w14:textId="77777777" w:rsidR="00492C8D" w:rsidRPr="006364DC" w:rsidRDefault="00492C8D" w:rsidP="006364DC">
      <w:pPr>
        <w:rPr>
          <w:rFonts w:ascii="Arial" w:eastAsia="MS Gothic" w:hAnsi="Arial" w:cs="Times New Roman"/>
        </w:rPr>
      </w:pPr>
    </w:p>
    <w:p w14:paraId="395683A9" w14:textId="77777777" w:rsidR="00492C8D" w:rsidRPr="006364DC" w:rsidRDefault="00492C8D" w:rsidP="006364DC">
      <w:pPr>
        <w:rPr>
          <w:rFonts w:ascii="Arial" w:eastAsia="MS Gothic" w:hAnsi="Arial" w:cs="Times New Roman"/>
        </w:rPr>
      </w:pPr>
    </w:p>
    <w:p w14:paraId="4705CD99" w14:textId="77777777" w:rsidR="00492C8D" w:rsidRPr="006364DC" w:rsidRDefault="00492C8D" w:rsidP="006364DC">
      <w:pPr>
        <w:rPr>
          <w:rFonts w:ascii="Arial" w:eastAsia="MS Gothic" w:hAnsi="Arial" w:cs="Times New Roman"/>
        </w:rPr>
      </w:pPr>
    </w:p>
    <w:p w14:paraId="44AD534E" w14:textId="77777777" w:rsidR="00492C8D" w:rsidRPr="006364DC" w:rsidRDefault="00492C8D" w:rsidP="006364DC">
      <w:pPr>
        <w:rPr>
          <w:rFonts w:ascii="Arial" w:eastAsia="MS Gothic" w:hAnsi="Arial" w:cs="Times New Roman"/>
        </w:rPr>
      </w:pPr>
    </w:p>
    <w:p w14:paraId="4861A051" w14:textId="77777777" w:rsidR="00492C8D" w:rsidRPr="006364DC" w:rsidRDefault="00492C8D" w:rsidP="006364DC">
      <w:pPr>
        <w:rPr>
          <w:rFonts w:ascii="Arial" w:eastAsia="MS Gothic" w:hAnsi="Arial" w:cs="Times New Roman"/>
        </w:rPr>
      </w:pPr>
    </w:p>
    <w:p w14:paraId="64501A1E" w14:textId="77777777" w:rsidR="00492C8D" w:rsidRPr="006364DC" w:rsidRDefault="00492C8D" w:rsidP="006364DC">
      <w:pPr>
        <w:rPr>
          <w:rFonts w:ascii="Arial" w:eastAsia="MS Gothic" w:hAnsi="Arial" w:cs="Times New Roman"/>
        </w:rPr>
      </w:pPr>
    </w:p>
    <w:p w14:paraId="7006D0CE" w14:textId="77777777" w:rsidR="00492C8D" w:rsidRDefault="008F455D"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50855BDB" w14:textId="77777777" w:rsidR="00492C8D" w:rsidRPr="006364DC" w:rsidRDefault="00492C8D" w:rsidP="006364DC">
      <w:pPr>
        <w:tabs>
          <w:tab w:val="left" w:pos="6705"/>
        </w:tabs>
        <w:rPr>
          <w:rFonts w:ascii="Arial" w:eastAsia="MS Gothic" w:hAnsi="Arial" w:cs="Times New Roman"/>
        </w:rPr>
        <w:sectPr w:rsidR="00492C8D"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2721C57D" w14:textId="77777777" w:rsidR="00680C7A" w:rsidRDefault="008F455D">
      <w:pPr>
        <w:pStyle w:val="Heading10"/>
      </w:pPr>
      <w:bookmarkStart w:id="2" w:name="how-to-read-the-annual-report"/>
      <w:r>
        <w:lastRenderedPageBreak/>
        <w:t>How to read the Annual Report</w:t>
      </w:r>
    </w:p>
    <w:p w14:paraId="55A21996" w14:textId="77777777" w:rsidR="00680C7A" w:rsidRDefault="008F455D">
      <w:pPr>
        <w:pStyle w:val="Heading20"/>
      </w:pPr>
      <w:bookmarkStart w:id="3" w:name="X7dae053837fd441fc10137421ccd7c20cf0e4c4"/>
      <w:r>
        <w:t xml:space="preserve">What does the </w:t>
      </w:r>
      <w:r>
        <w:rPr>
          <w:i/>
          <w:iCs/>
        </w:rPr>
        <w:t>About Our School</w:t>
      </w:r>
      <w:r>
        <w:t xml:space="preserve"> commentary section of this report refer to?</w:t>
      </w:r>
    </w:p>
    <w:p w14:paraId="46BC6CC7" w14:textId="77777777" w:rsidR="00680C7A" w:rsidRDefault="008F455D">
      <w:r>
        <w:t>The ‘About our school’ commentary provides a brief background on the school and an overview of the school’s performance over the previous calendar year.</w:t>
      </w:r>
    </w:p>
    <w:p w14:paraId="45A5ED9A" w14:textId="77777777" w:rsidR="00680C7A" w:rsidRDefault="008F455D">
      <w:r>
        <w:t>The ‘School Context’ describes the school’s vision, values, and purpose. Details include the school’s geographic location, size and structure, social characteristics, enrolment characteristics, and special programs.</w:t>
      </w:r>
    </w:p>
    <w:p w14:paraId="09990896" w14:textId="77777777" w:rsidR="00680C7A" w:rsidRDefault="008F455D">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4EEB1B96" w14:textId="77777777" w:rsidR="00680C7A" w:rsidRDefault="008F455D">
      <w:pPr>
        <w:pStyle w:val="Heading20"/>
      </w:pPr>
      <w:bookmarkStart w:id="4" w:name="X3f86002c48a0a3de82aada63598aa289f3922b4"/>
      <w:bookmarkEnd w:id="3"/>
      <w:r>
        <w:t>What does the ‘Performance Summary’ section of this report refer to?</w:t>
      </w:r>
    </w:p>
    <w:p w14:paraId="2C8E3311" w14:textId="77777777" w:rsidR="00680C7A" w:rsidRDefault="008F455D">
      <w:r>
        <w:t>The Performance Summary includes the following:</w:t>
      </w:r>
    </w:p>
    <w:p w14:paraId="6649EA64" w14:textId="77777777" w:rsidR="00680C7A" w:rsidRDefault="008F455D">
      <w:pPr>
        <w:numPr>
          <w:ilvl w:val="0"/>
          <w:numId w:val="26"/>
        </w:numPr>
      </w:pPr>
      <w:r>
        <w:t>School Profile</w:t>
      </w:r>
    </w:p>
    <w:p w14:paraId="3CB1E8A7" w14:textId="77777777" w:rsidR="00680C7A" w:rsidRDefault="008F455D">
      <w:pPr>
        <w:numPr>
          <w:ilvl w:val="1"/>
          <w:numId w:val="27"/>
        </w:numPr>
      </w:pPr>
      <w:r>
        <w:t>student enrolment information</w:t>
      </w:r>
    </w:p>
    <w:p w14:paraId="10371ED8" w14:textId="77777777" w:rsidR="00680C7A" w:rsidRDefault="008F455D">
      <w:pPr>
        <w:numPr>
          <w:ilvl w:val="1"/>
          <w:numId w:val="27"/>
        </w:numPr>
      </w:pPr>
      <w:r>
        <w:t>the school’s ‘Student Family Occupation and Education’ category</w:t>
      </w:r>
    </w:p>
    <w:p w14:paraId="2DA70595" w14:textId="77777777" w:rsidR="00680C7A" w:rsidRDefault="008F455D">
      <w:pPr>
        <w:numPr>
          <w:ilvl w:val="1"/>
          <w:numId w:val="27"/>
        </w:numPr>
      </w:pPr>
      <w:r>
        <w:t>responses to the General Satisfaction area of the Parent/Caregiver/Guardian Opinion Survey</w:t>
      </w:r>
    </w:p>
    <w:p w14:paraId="7B8DF90C" w14:textId="77777777" w:rsidR="00680C7A" w:rsidRDefault="008F455D">
      <w:pPr>
        <w:numPr>
          <w:ilvl w:val="1"/>
          <w:numId w:val="27"/>
        </w:numPr>
      </w:pPr>
      <w:r>
        <w:t>school staff responses to the School Climate area of the School Staff Survey</w:t>
      </w:r>
    </w:p>
    <w:p w14:paraId="10982BFC" w14:textId="77777777" w:rsidR="00680C7A" w:rsidRDefault="008F455D">
      <w:pPr>
        <w:numPr>
          <w:ilvl w:val="0"/>
          <w:numId w:val="26"/>
        </w:numPr>
      </w:pPr>
      <w:r>
        <w:t>Learning</w:t>
      </w:r>
    </w:p>
    <w:p w14:paraId="38DC284E" w14:textId="77777777" w:rsidR="00680C7A" w:rsidRDefault="008F455D">
      <w:pPr>
        <w:numPr>
          <w:ilvl w:val="1"/>
          <w:numId w:val="28"/>
        </w:numPr>
      </w:pPr>
      <w:r>
        <w:t>English and Mathematics for Teacher Judgements against the curriculum</w:t>
      </w:r>
    </w:p>
    <w:p w14:paraId="7103164B" w14:textId="77777777" w:rsidR="00680C7A" w:rsidRDefault="008F455D">
      <w:pPr>
        <w:numPr>
          <w:ilvl w:val="1"/>
          <w:numId w:val="28"/>
        </w:numPr>
      </w:pPr>
      <w:r>
        <w:t>Reading and Numeracy proficiency levels for National Literacy and Numeracy tests (NAPLAN)</w:t>
      </w:r>
    </w:p>
    <w:p w14:paraId="1E7B32E9" w14:textId="77777777" w:rsidR="00680C7A" w:rsidRDefault="008F455D">
      <w:pPr>
        <w:numPr>
          <w:ilvl w:val="1"/>
          <w:numId w:val="28"/>
        </w:numPr>
      </w:pPr>
      <w:r>
        <w:t>Reading and Numeracy relative growth for National Literacy and Numeracy tests (NAPLAN)</w:t>
      </w:r>
    </w:p>
    <w:p w14:paraId="775CCB44" w14:textId="77777777" w:rsidR="00680C7A" w:rsidRDefault="008F455D">
      <w:pPr>
        <w:numPr>
          <w:ilvl w:val="0"/>
          <w:numId w:val="26"/>
        </w:numPr>
      </w:pPr>
      <w:r>
        <w:t>Wellbeing</w:t>
      </w:r>
    </w:p>
    <w:p w14:paraId="3DEED981" w14:textId="77777777" w:rsidR="00680C7A" w:rsidRDefault="008F455D">
      <w:pPr>
        <w:numPr>
          <w:ilvl w:val="1"/>
          <w:numId w:val="29"/>
        </w:numPr>
      </w:pPr>
      <w:r>
        <w:t>student responses to the Sense of Connectedness area in the Student Attitudes to School Survey</w:t>
      </w:r>
    </w:p>
    <w:p w14:paraId="0F1AEFA0" w14:textId="77777777" w:rsidR="00680C7A" w:rsidRDefault="008F455D">
      <w:pPr>
        <w:numPr>
          <w:ilvl w:val="1"/>
          <w:numId w:val="29"/>
        </w:numPr>
      </w:pPr>
      <w:r>
        <w:t>student responses to the Management of Bullying area in the Student Attitudes to School Survey</w:t>
      </w:r>
    </w:p>
    <w:p w14:paraId="176784B9" w14:textId="77777777" w:rsidR="00680C7A" w:rsidRDefault="008F455D">
      <w:pPr>
        <w:numPr>
          <w:ilvl w:val="0"/>
          <w:numId w:val="26"/>
        </w:numPr>
      </w:pPr>
      <w:r>
        <w:t>Engagement</w:t>
      </w:r>
    </w:p>
    <w:p w14:paraId="795B7E80" w14:textId="77777777" w:rsidR="00680C7A" w:rsidRDefault="008F455D">
      <w:pPr>
        <w:numPr>
          <w:ilvl w:val="1"/>
          <w:numId w:val="30"/>
        </w:numPr>
      </w:pPr>
      <w:r>
        <w:t>average absence days per student</w:t>
      </w:r>
    </w:p>
    <w:p w14:paraId="4610F7C6" w14:textId="77777777" w:rsidR="00680C7A" w:rsidRDefault="008F455D">
      <w:pPr>
        <w:numPr>
          <w:ilvl w:val="1"/>
          <w:numId w:val="30"/>
        </w:numPr>
      </w:pPr>
      <w:r>
        <w:t>student attendance rate</w:t>
      </w:r>
    </w:p>
    <w:p w14:paraId="13FE49C3" w14:textId="77777777" w:rsidR="00680C7A" w:rsidRDefault="008F455D">
      <w:r>
        <w:t>Key terms used in the Performance Summary are defined below:</w:t>
      </w:r>
    </w:p>
    <w:p w14:paraId="1D6087B9" w14:textId="77777777" w:rsidR="00680C7A" w:rsidRDefault="008F455D">
      <w:pPr>
        <w:pStyle w:val="Heading30"/>
      </w:pPr>
      <w:bookmarkStart w:id="5" w:name="similar-schools"/>
      <w:r>
        <w:t>Similar Schools</w:t>
      </w:r>
    </w:p>
    <w:p w14:paraId="1B437B6F" w14:textId="77777777" w:rsidR="00680C7A" w:rsidRDefault="008F455D">
      <w:r>
        <w:t>Similar Schools are a group of Victorian government schools with similar characteristics to the school.</w:t>
      </w:r>
    </w:p>
    <w:p w14:paraId="06E2FFC9" w14:textId="77777777" w:rsidR="00680C7A" w:rsidRDefault="008F455D">
      <w:r>
        <w:t>This grouping of schools has been created by comparing each school’s socio-economic background of students, the number of non-English speaking students and the school’s size and location.</w:t>
      </w:r>
    </w:p>
    <w:p w14:paraId="4D7B66CF" w14:textId="77777777" w:rsidR="00680C7A" w:rsidRDefault="008F455D">
      <w:pPr>
        <w:pStyle w:val="Heading30"/>
      </w:pPr>
      <w:bookmarkStart w:id="6" w:name="ndp-and-nda"/>
      <w:bookmarkEnd w:id="5"/>
      <w:r>
        <w:lastRenderedPageBreak/>
        <w:t>NDP and NDA</w:t>
      </w:r>
    </w:p>
    <w:p w14:paraId="1223F429" w14:textId="77777777" w:rsidR="00680C7A" w:rsidRDefault="008F455D">
      <w:r>
        <w:t>‘NDP’ refers to no data being published for privacy reasons or where there are insufficient underlying data. For example, very low numbers of participants or characteristics that may lead to identification will result in an ‘NDP’ label.</w:t>
      </w:r>
    </w:p>
    <w:p w14:paraId="085A7E06" w14:textId="77777777" w:rsidR="00680C7A" w:rsidRDefault="008F455D">
      <w:r>
        <w:t xml:space="preserve">‘NDA’ refers to no data being available. Some schools have no data for </w:t>
      </w:r>
      <w:proofErr w:type="gramStart"/>
      <w:r>
        <w:t>particular measures</w:t>
      </w:r>
      <w:proofErr w:type="gramEnd"/>
      <w:r>
        <w:t xml:space="preserve"> due to low enrolments. There may be no students enrolled in some year levels, so school comparisons are not possible.</w:t>
      </w:r>
    </w:p>
    <w:p w14:paraId="12A15757" w14:textId="77777777" w:rsidR="00680C7A" w:rsidRDefault="008F455D">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52A0700F" w14:textId="77777777" w:rsidR="00680C7A" w:rsidRDefault="008F455D">
      <w:pPr>
        <w:pStyle w:val="Heading30"/>
      </w:pPr>
      <w:bookmarkStart w:id="7" w:name="the-victorian-curriculum"/>
      <w:bookmarkEnd w:id="6"/>
      <w:r>
        <w:t>The Victorian Curriculum</w:t>
      </w:r>
    </w:p>
    <w:p w14:paraId="6FF7C5EA" w14:textId="77777777" w:rsidR="00680C7A" w:rsidRDefault="008F455D">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0F709361" w14:textId="77777777" w:rsidR="00680C7A" w:rsidRDefault="008F455D">
      <w:r>
        <w:t>The Victorian Curriculum is assessed through teacher judgements of student achievement based on classroom learning.</w:t>
      </w:r>
    </w:p>
    <w:p w14:paraId="6CD29CF8" w14:textId="77777777" w:rsidR="00680C7A" w:rsidRDefault="008F455D">
      <w:r>
        <w:t>The curriculum has been developed to ensure that school subjects and their achievement standards enable continuous learning for all students, including students with disabilities.</w:t>
      </w:r>
    </w:p>
    <w:p w14:paraId="66DCC0CA" w14:textId="77777777" w:rsidR="00680C7A" w:rsidRDefault="008F455D">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3DDCF866" w14:textId="77777777" w:rsidR="00680C7A" w:rsidRDefault="008F455D">
      <w:pPr>
        <w:pStyle w:val="Heading20"/>
      </w:pPr>
      <w:bookmarkStart w:id="8" w:name="X6752e4e4dcbe51ad748a17b48e3170688bc559d"/>
      <w:bookmarkEnd w:id="4"/>
      <w:bookmarkEnd w:id="7"/>
      <w:r>
        <w:t>Updates to the ‘Performance Summary’ in the 2025 Annual Report</w:t>
      </w:r>
    </w:p>
    <w:p w14:paraId="613233EC" w14:textId="77777777" w:rsidR="00680C7A" w:rsidRDefault="008F455D">
      <w:r>
        <w:t>NAPLAN relative growth data has been included in the 2025 Performance Summary as there is sufficient data available for the comparison.</w:t>
      </w:r>
    </w:p>
    <w:p w14:paraId="5DFEE0E4" w14:textId="77777777" w:rsidR="00680C7A" w:rsidRDefault="00680C7A">
      <w:pPr>
        <w:sectPr w:rsidR="00680C7A">
          <w:pgSz w:w="11906" w:h="16838"/>
          <w:pgMar w:top="1134" w:right="567" w:bottom="1701" w:left="567" w:header="0" w:footer="708" w:gutter="0"/>
          <w:cols w:space="720"/>
        </w:sectPr>
      </w:pPr>
    </w:p>
    <w:p w14:paraId="160663D9" w14:textId="77777777" w:rsidR="00492C8D" w:rsidRDefault="008F455D"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680C7A" w14:paraId="0EBA4957" w14:textId="77777777" w:rsidTr="00680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0E312738" w14:textId="77777777" w:rsidR="00492C8D" w:rsidRPr="00A56AED" w:rsidRDefault="008F455D" w:rsidP="00A56AED">
            <w:pPr>
              <w:pStyle w:val="Heading2"/>
              <w:rPr>
                <w:bCs w:val="0"/>
              </w:rPr>
            </w:pPr>
            <w:r w:rsidRPr="00A56AED">
              <w:rPr>
                <w:b w:val="0"/>
                <w:bCs w:val="0"/>
              </w:rPr>
              <w:t>School context</w:t>
            </w:r>
          </w:p>
        </w:tc>
      </w:tr>
      <w:tr w:rsidR="00680C7A" w14:paraId="007F544F"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1B9C58B6" w14:textId="77777777" w:rsidR="00492C8D" w:rsidRPr="00A56AED" w:rsidRDefault="008F455D" w:rsidP="00A56AED">
            <w:pPr>
              <w:rPr>
                <w:rFonts w:ascii="Arial" w:eastAsia="Arial" w:hAnsi="Arial" w:cs="Arial"/>
                <w:color w:val="auto"/>
                <w:sz w:val="22"/>
                <w:szCs w:val="22"/>
              </w:rPr>
            </w:pPr>
            <w:r w:rsidRPr="00A56AED">
              <w:rPr>
                <w:rFonts w:ascii="Arial" w:eastAsia="Arial" w:hAnsi="Arial" w:cs="Arial"/>
                <w:color w:val="auto"/>
                <w:sz w:val="22"/>
              </w:rPr>
              <w:t>Pyalong Primary School is a small rural primary school located in Central Victoria, providing education for students from Foundation to Year 6. In 2025, the school had an enrolment of 82 students and operated four composite classes. As a small school, Pyalong Primary School benefits from a strong sense of community and positive relationships between staff, students and families. The size of the school enables staff to know every student well and supports a personalised approach to teaching and learning.</w:t>
            </w:r>
          </w:p>
          <w:p w14:paraId="58040A3E" w14:textId="77777777" w:rsidR="00492C8D" w:rsidRPr="00A56AED" w:rsidRDefault="008F455D" w:rsidP="00A56AED">
            <w:pPr>
              <w:rPr>
                <w:rFonts w:ascii="Arial" w:eastAsia="Arial" w:hAnsi="Arial" w:cs="Arial"/>
                <w:color w:val="auto"/>
                <w:sz w:val="22"/>
                <w:szCs w:val="22"/>
              </w:rPr>
            </w:pPr>
            <w:r w:rsidRPr="00A56AED">
              <w:rPr>
                <w:rFonts w:ascii="Arial" w:eastAsia="Arial" w:hAnsi="Arial" w:cs="Arial"/>
                <w:color w:val="auto"/>
                <w:sz w:val="22"/>
              </w:rPr>
              <w:t>The school community reflects the characteristics of a rural setting, with families drawn from the local township and surrounding farming districts. Pyalong Primary School values the strong partnerships it maintains with parents, carers and the wider community. These partnerships support our school’s vision of working together to create a better future for students, reflected in the school motto 'Excellence through Unity'. The school promotes a culture where students are encouraged to Be Safe, Be Kind and B</w:t>
            </w:r>
            <w:r w:rsidRPr="00A56AED">
              <w:rPr>
                <w:rFonts w:ascii="Arial" w:eastAsia="Arial" w:hAnsi="Arial" w:cs="Arial"/>
                <w:color w:val="auto"/>
                <w:sz w:val="22"/>
              </w:rPr>
              <w:t>e Your Best, supporting both positive relationships and high expectations for learning.</w:t>
            </w:r>
          </w:p>
          <w:p w14:paraId="2E09DB58" w14:textId="77777777" w:rsidR="00492C8D" w:rsidRPr="00A56AED" w:rsidRDefault="008F455D" w:rsidP="00A56AED">
            <w:pPr>
              <w:rPr>
                <w:rFonts w:ascii="Arial" w:eastAsia="Arial" w:hAnsi="Arial" w:cs="Arial"/>
                <w:color w:val="auto"/>
                <w:sz w:val="22"/>
                <w:szCs w:val="22"/>
              </w:rPr>
            </w:pPr>
            <w:r w:rsidRPr="00A56AED">
              <w:rPr>
                <w:rFonts w:ascii="Arial" w:eastAsia="Arial" w:hAnsi="Arial" w:cs="Arial"/>
                <w:color w:val="auto"/>
                <w:sz w:val="22"/>
              </w:rPr>
              <w:t>In 2025, 7% of students identified as Aboriginal or Torres Strait Islander. The school continues to promote culturally inclusive practices and opportunities for students to develop an understanding and appreciation of Aboriginal and Torres Strait Islander perspectives. Six students were supported through the Disability Inclusion Program and the Program for Students with Disabilities (PSD), with targeted adjustments and supports implemented to ensure equitable access to learning. Staff work closely with fami</w:t>
            </w:r>
            <w:r w:rsidRPr="00A56AED">
              <w:rPr>
                <w:rFonts w:ascii="Arial" w:eastAsia="Arial" w:hAnsi="Arial" w:cs="Arial"/>
                <w:color w:val="auto"/>
                <w:sz w:val="22"/>
              </w:rPr>
              <w:t>lies and external services to support the diverse academic, social and emotional needs of students.</w:t>
            </w:r>
          </w:p>
          <w:p w14:paraId="4B308B3F" w14:textId="77777777" w:rsidR="00492C8D" w:rsidRPr="00A56AED" w:rsidRDefault="008F455D" w:rsidP="00A56AED">
            <w:pPr>
              <w:rPr>
                <w:rFonts w:ascii="Arial" w:eastAsia="Arial" w:hAnsi="Arial" w:cs="Arial"/>
                <w:color w:val="auto"/>
                <w:sz w:val="22"/>
                <w:szCs w:val="22"/>
              </w:rPr>
            </w:pPr>
            <w:r w:rsidRPr="00A56AED">
              <w:rPr>
                <w:rFonts w:ascii="Arial" w:eastAsia="Arial" w:hAnsi="Arial" w:cs="Arial"/>
                <w:color w:val="auto"/>
                <w:sz w:val="22"/>
              </w:rPr>
              <w:t>The school workforce in 2025 consisted of one Principal Class member, one Business Manager and 5.2 full-time equivalent teaching staff, one of whom works 1:1 with students in a literacy/numeracy tutoring role. Education Support staff provide support in each classroom. The school was also supported by a 0.8 full-time equivalent School Counsellor. </w:t>
            </w:r>
          </w:p>
          <w:p w14:paraId="205AC648" w14:textId="77777777" w:rsidR="00492C8D" w:rsidRPr="00A56AED" w:rsidRDefault="008F455D" w:rsidP="00A56AED">
            <w:pPr>
              <w:rPr>
                <w:rFonts w:ascii="Arial" w:eastAsia="Arial" w:hAnsi="Arial" w:cs="Arial"/>
                <w:color w:val="auto"/>
                <w:sz w:val="22"/>
                <w:szCs w:val="22"/>
              </w:rPr>
            </w:pPr>
            <w:r w:rsidRPr="00A56AED">
              <w:rPr>
                <w:rFonts w:ascii="Arial" w:eastAsia="Arial" w:hAnsi="Arial" w:cs="Arial"/>
                <w:color w:val="auto"/>
                <w:sz w:val="22"/>
              </w:rPr>
              <w:t>Teaching and learning programs are aligned with the Victorian Curriculum and informed by ongoing assessment and data analysis. Consistent with the Framework for Improving Student Outcomes (FISO 2.0), the school maintains a strong focus on literacy, numeracy, student wellbeing and engagement. Staff work collaboratively to strengthen instructional practice and ensure that all students are supported to make continuous progress in their learning.</w:t>
            </w:r>
          </w:p>
          <w:p w14:paraId="55757C31" w14:textId="77777777" w:rsidR="00492C8D" w:rsidRPr="00A56AED" w:rsidRDefault="008F455D" w:rsidP="00A56AED">
            <w:pPr>
              <w:rPr>
                <w:rFonts w:ascii="Arial" w:eastAsia="Arial" w:hAnsi="Arial" w:cs="Arial"/>
                <w:color w:val="auto"/>
                <w:sz w:val="22"/>
                <w:szCs w:val="22"/>
              </w:rPr>
            </w:pPr>
            <w:r w:rsidRPr="00A56AED">
              <w:rPr>
                <w:rFonts w:ascii="Arial" w:eastAsia="Arial" w:hAnsi="Arial" w:cs="Arial"/>
                <w:color w:val="auto"/>
                <w:sz w:val="22"/>
              </w:rPr>
              <w:t>Students benefit from a range of programs that enrich their learning experiences. The school participates in the Mobile Area Resource Centre (MARC) and Mobile Art and Craft Centre (MACC) programs, which provide specialist library and visual arts learning opportunities. Pyalong Primary School also offers an Out of School Hours Care (OSHC) service and runs a Breakfast Club program to support student wellbeing and readiness for learning.</w:t>
            </w:r>
          </w:p>
          <w:p w14:paraId="172A3AF2" w14:textId="77777777" w:rsidR="00492C8D" w:rsidRPr="00A56AED" w:rsidRDefault="008F455D" w:rsidP="00A56AED">
            <w:pPr>
              <w:rPr>
                <w:rFonts w:ascii="Arial" w:eastAsia="Arial" w:hAnsi="Arial" w:cs="Arial"/>
                <w:color w:val="auto"/>
                <w:sz w:val="22"/>
                <w:szCs w:val="22"/>
              </w:rPr>
            </w:pPr>
            <w:r w:rsidRPr="00A56AED">
              <w:rPr>
                <w:rFonts w:ascii="Arial" w:eastAsia="Arial" w:hAnsi="Arial" w:cs="Arial"/>
                <w:color w:val="auto"/>
                <w:sz w:val="22"/>
              </w:rPr>
              <w:t>Environmental sustainability is an important focus for the school. Students actively participate in a range of initiatives including the care of the school orchard, composting stations and a chook pen. These programs support hands-on learning about sustainability and environmental responsibility. The school has also invested in a large solar panel installation, reflecting its commitment to sustainable practices.</w:t>
            </w:r>
          </w:p>
          <w:p w14:paraId="4A2412E8" w14:textId="77777777" w:rsidR="00492C8D" w:rsidRPr="00A56AED" w:rsidRDefault="008F455D" w:rsidP="00A56AED">
            <w:pPr>
              <w:rPr>
                <w:rFonts w:ascii="Arial" w:eastAsia="Arial" w:hAnsi="Arial" w:cs="Arial"/>
                <w:color w:val="auto"/>
                <w:sz w:val="22"/>
                <w:szCs w:val="22"/>
              </w:rPr>
            </w:pPr>
            <w:r w:rsidRPr="00A56AED">
              <w:rPr>
                <w:rFonts w:ascii="Arial" w:eastAsia="Arial" w:hAnsi="Arial" w:cs="Arial"/>
                <w:color w:val="auto"/>
                <w:sz w:val="22"/>
              </w:rPr>
              <w:lastRenderedPageBreak/>
              <w:t>Pyalong Primary School is supported by an active and dedicated Parents and Friends group who play an important role in strengthening community connections and supporting school initiatives. Throughout the year the group coordinates a range of fundraising and community events. In 2025, the school community celebrated the inaugural Show and Shine event, which was a highly successful community gathering that brought together families, local businesses and community members in support of the school.</w:t>
            </w:r>
          </w:p>
          <w:p w14:paraId="64F62293" w14:textId="77777777" w:rsidR="00492C8D" w:rsidRPr="00A56AED" w:rsidRDefault="008F455D" w:rsidP="00A56AED">
            <w:pPr>
              <w:rPr>
                <w:rFonts w:ascii="Arial" w:eastAsia="Arial" w:hAnsi="Arial" w:cs="Arial"/>
                <w:color w:val="auto"/>
                <w:sz w:val="22"/>
                <w:szCs w:val="22"/>
              </w:rPr>
            </w:pPr>
            <w:r w:rsidRPr="00A56AED">
              <w:rPr>
                <w:rFonts w:ascii="Arial" w:eastAsia="Arial" w:hAnsi="Arial" w:cs="Arial"/>
                <w:color w:val="auto"/>
                <w:sz w:val="22"/>
              </w:rPr>
              <w:t>Through strong relationships, high expectations and a commitment to continuous improvement, Pyalong Primary School strives to provide a high-quality education that supports every student to thrive academically, socially and emotionally.</w:t>
            </w:r>
          </w:p>
          <w:p w14:paraId="51994881" w14:textId="77777777" w:rsidR="00492C8D" w:rsidRPr="00A56AED" w:rsidRDefault="00492C8D" w:rsidP="00A56AED">
            <w:pPr>
              <w:rPr>
                <w:rFonts w:ascii="Arial" w:eastAsia="Arial" w:hAnsi="Arial" w:cs="Arial"/>
                <w:color w:val="auto"/>
                <w:sz w:val="22"/>
              </w:rPr>
            </w:pPr>
          </w:p>
        </w:tc>
      </w:tr>
      <w:tr w:rsidR="00680C7A" w14:paraId="285147B4"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2FD20D34" w14:textId="77777777" w:rsidR="00492C8D" w:rsidRPr="00A56AED" w:rsidRDefault="008F455D" w:rsidP="00A56AED">
            <w:pPr>
              <w:pStyle w:val="Heading2"/>
              <w:rPr>
                <w:bCs w:val="0"/>
              </w:rPr>
            </w:pPr>
            <w:r w:rsidRPr="00BB7B33">
              <w:rPr>
                <w:rFonts w:eastAsia="MS Gothic"/>
              </w:rPr>
              <w:lastRenderedPageBreak/>
              <w:t>Progress towards strategic goals, student outcomes and student engagement</w:t>
            </w:r>
          </w:p>
        </w:tc>
      </w:tr>
      <w:tr w:rsidR="00680C7A" w14:paraId="024AD3FF"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51389221" w14:textId="77777777" w:rsidR="00492C8D" w:rsidRPr="00BB7B33" w:rsidRDefault="008F455D" w:rsidP="00A56AED">
            <w:pPr>
              <w:pStyle w:val="Heading3"/>
              <w:rPr>
                <w:rFonts w:eastAsia="MS Gothic"/>
              </w:rPr>
            </w:pPr>
            <w:r w:rsidRPr="00BB7B33">
              <w:t>Learning</w:t>
            </w:r>
          </w:p>
        </w:tc>
      </w:tr>
      <w:tr w:rsidR="00680C7A" w14:paraId="6FCA8ACB"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0BB38AE6"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We are very proud of the learning programs that are on offer at Pyalong Primary School. Our classes are calm and focused, led by teachers that are highly dedicated and passionate about their craft. We offer several specialist classes including Sport, Art, Music, Respectful Relationships, STEM, Library and Indonesian. </w:t>
            </w:r>
          </w:p>
          <w:p w14:paraId="01E441F3"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In 2025, the school continued to make strong progress in student learning, supported by a consistent focus on high-quality teaching, explicit instruction, and the use of assessment to guide practice. Staff have worked collaboratively to strengthen teaching approaches across the school, ensuring students are provided with clear, structured learning experiences and targeted support where required.</w:t>
            </w:r>
          </w:p>
          <w:p w14:paraId="2CC2A7B7"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NAPLAN results highlight particularly strong achievement in the Year 3 cohort. In Reading, 92% of students achieved in the Exceeding or Strong proficiency levels, well above similar schools (65%), the network (58%), and the state (69%). Strong outcomes were also evident in Writing (83%), Spelling and Grammar &amp; Punctuation (67%), and Numeracy (92%). These results reflect the positive impact of consistent teaching practices across the early and middle years, and a clear focus on building strong foundational s</w:t>
            </w:r>
            <w:r w:rsidRPr="00BB7B33">
              <w:rPr>
                <w:rFonts w:ascii="Arial" w:eastAsia="Arial" w:hAnsi="Arial" w:cs="Arial"/>
                <w:color w:val="auto"/>
                <w:sz w:val="22"/>
              </w:rPr>
              <w:t>kills.</w:t>
            </w:r>
          </w:p>
          <w:p w14:paraId="42A8D4A7"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In Year 5, student outcomes were generally in line with or above similar schools, demonstrating solid achievement in the upper years. In Reading, 76% of students achieved in the Exceeding or Strong proficiency levels, above all comparison groups. Writing (65%) and Numeracy (65%) were consistent with similar schools and above the network, while Grammar &amp; Punctuation (71%) exceeded all comparison groups. Spelling (53%) has been identified as an area for continued improvement, particularly in strengthening stu</w:t>
            </w:r>
            <w:r w:rsidRPr="00BB7B33">
              <w:rPr>
                <w:rFonts w:ascii="Arial" w:eastAsia="Arial" w:hAnsi="Arial" w:cs="Arial"/>
                <w:color w:val="auto"/>
                <w:sz w:val="22"/>
              </w:rPr>
              <w:t>dents’ word-level knowledge.</w:t>
            </w:r>
          </w:p>
          <w:p w14:paraId="61F2E4F4"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 xml:space="preserve">Relative growth data indicates that </w:t>
            </w:r>
            <w:proofErr w:type="gramStart"/>
            <w:r w:rsidRPr="00BB7B33">
              <w:rPr>
                <w:rFonts w:ascii="Arial" w:eastAsia="Arial" w:hAnsi="Arial" w:cs="Arial"/>
                <w:color w:val="auto"/>
                <w:sz w:val="22"/>
              </w:rPr>
              <w:t>a number of</w:t>
            </w:r>
            <w:proofErr w:type="gramEnd"/>
            <w:r w:rsidRPr="00BB7B33">
              <w:rPr>
                <w:rFonts w:ascii="Arial" w:eastAsia="Arial" w:hAnsi="Arial" w:cs="Arial"/>
                <w:color w:val="auto"/>
                <w:sz w:val="22"/>
              </w:rPr>
              <w:t xml:space="preserve"> students are achieving lower than expected growth between Year 3 and Year 5. Strengthening student growth, particularly for those already achieving at expected levels, will be a key priority moving forward.</w:t>
            </w:r>
          </w:p>
          <w:p w14:paraId="3E46601F"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 xml:space="preserve">Teacher judgement data indicates that a high proportion of students are achieving at or above expected Victorian Curriculum levels; however, this does not always align with NAPLAN </w:t>
            </w:r>
            <w:r w:rsidRPr="00BB7B33">
              <w:rPr>
                <w:rFonts w:ascii="Arial" w:eastAsia="Arial" w:hAnsi="Arial" w:cs="Arial"/>
                <w:color w:val="auto"/>
                <w:sz w:val="22"/>
              </w:rPr>
              <w:lastRenderedPageBreak/>
              <w:t>outcomes. This inconsistency highlights a key area for improvement, particularly in strengthening whole-school assessment and moderation practices.</w:t>
            </w:r>
          </w:p>
          <w:p w14:paraId="2CE26C4A"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In response, the school will focus on embedding consistent, evidence-based assessment practices, strengthening moderation processes, and building staff capacity in data literacy. A continued emphasis on explicit teaching, alongside targeted and data-informed intervention, will support improved growth and sustained outcomes for all students.</w:t>
            </w:r>
          </w:p>
          <w:p w14:paraId="0561235C"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Throughout the year, the school has continued to strengthen its use of assessment data to monitor student progress and inform teaching. Teachers regularly engage in collaborative planning and data discussions to ensure learning is targeted and responsive to student needs. This has supported improved consistency of teaching practice and helped ensure that all students are supported to achieve growth. Regular assessment data is used to determine daily tutoring schedules, ensuring that support is targeted, tim</w:t>
            </w:r>
            <w:r w:rsidRPr="00BB7B33">
              <w:rPr>
                <w:rFonts w:ascii="Arial" w:eastAsia="Arial" w:hAnsi="Arial" w:cs="Arial"/>
                <w:color w:val="auto"/>
                <w:sz w:val="22"/>
              </w:rPr>
              <w:t>ely, and responsive to individual student needs.</w:t>
            </w:r>
          </w:p>
          <w:p w14:paraId="7A96370B" w14:textId="77777777" w:rsidR="00492C8D" w:rsidRPr="00BB7B33" w:rsidRDefault="00492C8D" w:rsidP="00A56AED">
            <w:pPr>
              <w:rPr>
                <w:rFonts w:ascii="Arial" w:eastAsia="Arial" w:hAnsi="Arial" w:cs="Arial"/>
                <w:color w:val="auto"/>
                <w:sz w:val="22"/>
              </w:rPr>
            </w:pPr>
          </w:p>
        </w:tc>
      </w:tr>
      <w:tr w:rsidR="00680C7A" w14:paraId="2CBF17AF"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483B79DE" w14:textId="77777777" w:rsidR="00492C8D" w:rsidRPr="00BB7B33" w:rsidRDefault="008F455D" w:rsidP="00A56AED">
            <w:pPr>
              <w:pStyle w:val="Heading3"/>
              <w:rPr>
                <w:rFonts w:eastAsia="MS Gothic"/>
              </w:rPr>
            </w:pPr>
            <w:r w:rsidRPr="00BB7B33">
              <w:lastRenderedPageBreak/>
              <w:t>Wellbeing</w:t>
            </w:r>
          </w:p>
        </w:tc>
      </w:tr>
      <w:tr w:rsidR="00680C7A" w14:paraId="0871A2AA"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39FC6CD7"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The school continues to achieve outstanding outcomes in student wellbeing, underpinned by a comprehensive, proactive and highly responsive whole-school approach. Wellbeing is prioritised through strong leadership, with a dedicated Disability Inclusion (DI) staff member who also serves as the Wellbeing Leader 4 days per week, alongside a qualified school counsellor available on site 4 days per week. This ensures that student needs are identified early and responded to in a timely and targeted manner.</w:t>
            </w:r>
          </w:p>
          <w:p w14:paraId="23E84CE6"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A key strength of the school is its embedded and consistent approach to wellbeing across all year levels. The Respectful Relationships curriculum is fully implemented and forms a strong foundation for developing students’ social and emotional capabilities. This is complemented by the school’s implementation of School-Wide Positive Behaviour Support (SWPBS), which promotes consistent expectations, positive behaviour, and a safe and inclusive learning environment.</w:t>
            </w:r>
          </w:p>
          <w:p w14:paraId="21DAD066"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Student voice and agency are highly valued, with students provided the opportunity to participate in wellbeing check-ins three times daily. These check-ins enable staff to monitor student wellbeing in real time and respond immediately to emerging needs, ensuring that all students feel supported, safe, and ready to learn.</w:t>
            </w:r>
          </w:p>
          <w:p w14:paraId="62799F69"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Targeted supports further strengthen the school’s wellbeing provision. A staff member trained in the Secret Agent Society program provides specialised support for students requiring additional social and emotional development, enhancing inclusion and engagement.</w:t>
            </w:r>
          </w:p>
          <w:p w14:paraId="6EE56E7C"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The school also places a strong emphasis on student leadership and connectedness. Students are actively involved in an extensive Young Leaders program, with designated Wellbeing Captains working alongside staff to identify areas of focus for the school. We run a Buddies program which matches three students from across the school (junior, middle and upper) to participate in weekly activities aimed at fostering the connection and trust. This provides junior students with some peers they can seek assistance fr</w:t>
            </w:r>
            <w:r w:rsidRPr="00BB7B33">
              <w:rPr>
                <w:rFonts w:ascii="Arial" w:eastAsia="Arial" w:hAnsi="Arial" w:cs="Arial"/>
                <w:color w:val="auto"/>
                <w:sz w:val="22"/>
              </w:rPr>
              <w:t xml:space="preserve">om </w:t>
            </w:r>
            <w:proofErr w:type="gramStart"/>
            <w:r w:rsidRPr="00BB7B33">
              <w:rPr>
                <w:rFonts w:ascii="Arial" w:eastAsia="Arial" w:hAnsi="Arial" w:cs="Arial"/>
                <w:color w:val="auto"/>
                <w:sz w:val="22"/>
              </w:rPr>
              <w:t>if and when</w:t>
            </w:r>
            <w:proofErr w:type="gramEnd"/>
            <w:r w:rsidRPr="00BB7B33">
              <w:rPr>
                <w:rFonts w:ascii="Arial" w:eastAsia="Arial" w:hAnsi="Arial" w:cs="Arial"/>
                <w:color w:val="auto"/>
                <w:sz w:val="22"/>
              </w:rPr>
              <w:t xml:space="preserve"> needed. These opportunities also empower middle and senior students to contribute meaningfully to the school community and foster a strong sense of belonging.</w:t>
            </w:r>
          </w:p>
          <w:p w14:paraId="72CC8819"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These practices are strongly reflected in the school’s Attitudes to School Survey results, which show exceptionally high levels of positive endorsement across all domains, with many measures at or near 100%, including effective classroom behaviour, student motivation and interest, self-</w:t>
            </w:r>
            <w:r w:rsidRPr="00BB7B33">
              <w:rPr>
                <w:rFonts w:ascii="Arial" w:eastAsia="Arial" w:hAnsi="Arial" w:cs="Arial"/>
                <w:color w:val="auto"/>
                <w:sz w:val="22"/>
              </w:rPr>
              <w:lastRenderedPageBreak/>
              <w:t>regulation and goal setting, sense of connectedness, inclusion, and student voice and agency. Results in areas such as managing bullying and advocate at school are also significantly above state benchmarks, indicating that students feel safe, supported and confident to seek help when needed.</w:t>
            </w:r>
          </w:p>
          <w:p w14:paraId="2B8E2D6E" w14:textId="77777777" w:rsidR="00492C8D" w:rsidRPr="00BB7B33" w:rsidRDefault="00492C8D" w:rsidP="00A56AED">
            <w:pPr>
              <w:rPr>
                <w:rFonts w:ascii="Arial" w:eastAsia="Arial" w:hAnsi="Arial" w:cs="Arial"/>
                <w:color w:val="auto"/>
                <w:sz w:val="22"/>
              </w:rPr>
            </w:pPr>
          </w:p>
        </w:tc>
      </w:tr>
      <w:tr w:rsidR="00680C7A" w14:paraId="0888228C"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0A7A1519" w14:textId="77777777" w:rsidR="00492C8D" w:rsidRPr="00BB7B33" w:rsidRDefault="008F455D" w:rsidP="00A56AED">
            <w:pPr>
              <w:pStyle w:val="Heading3"/>
              <w:rPr>
                <w:rFonts w:eastAsia="MS Gothic"/>
              </w:rPr>
            </w:pPr>
            <w:r w:rsidRPr="00BB7B33">
              <w:lastRenderedPageBreak/>
              <w:t>Engagement</w:t>
            </w:r>
          </w:p>
        </w:tc>
      </w:tr>
      <w:tr w:rsidR="00680C7A" w14:paraId="426A40EC"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69A20CC1"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Pyalong Primary School maintains a strong focus on student engagement, supported by a proactive and structured approach to attendance and participation. Clear and consistent processes are in place to monitor and respond to student attendance. We take a personalised approach to monitoring attendance. Daily attendance calls are made on the day that a child is absent. We made the decision to remove the ability for parents to lodge absences via Compass and instead, require a phone call from home which enables u</w:t>
            </w:r>
            <w:r w:rsidRPr="00BB7B33">
              <w:rPr>
                <w:rFonts w:ascii="Arial" w:eastAsia="Arial" w:hAnsi="Arial" w:cs="Arial"/>
                <w:color w:val="auto"/>
                <w:sz w:val="22"/>
              </w:rPr>
              <w:t>s to have a conversation with families to determine if we need to provide any interventions to support regular attendance. Students whose attendance falls below 90% are followed up with communication from the classroom teacher via a structured email, while those below 80% are supported through the development of an individualised attendance plan. These processes ensure that attendance concerns are identified early and addressed in a timely and supportive manner.</w:t>
            </w:r>
          </w:p>
          <w:p w14:paraId="08D0354A"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 xml:space="preserve">Recognition and celebration of positive attendance is a key component of the school’s engagement strategy. Students are acknowledged through attendance awards, with additional incentives in place for those achieving 100% attendance </w:t>
            </w:r>
            <w:proofErr w:type="gramStart"/>
            <w:r w:rsidRPr="00BB7B33">
              <w:rPr>
                <w:rFonts w:ascii="Arial" w:eastAsia="Arial" w:hAnsi="Arial" w:cs="Arial"/>
                <w:color w:val="auto"/>
                <w:sz w:val="22"/>
              </w:rPr>
              <w:t>in a given</w:t>
            </w:r>
            <w:proofErr w:type="gramEnd"/>
            <w:r w:rsidRPr="00BB7B33">
              <w:rPr>
                <w:rFonts w:ascii="Arial" w:eastAsia="Arial" w:hAnsi="Arial" w:cs="Arial"/>
                <w:color w:val="auto"/>
                <w:sz w:val="22"/>
              </w:rPr>
              <w:t xml:space="preserve"> term, including participation in special activities. These approaches support the development of positive attendance habits and reinforce the importance of consistent school participation.</w:t>
            </w:r>
          </w:p>
          <w:p w14:paraId="3698FDF3"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Attendance data indicates that the school is performing positively in comparison to similar settings. In 2025, 36% of students achieved attendance rates of 95% or higher, exceeding similar schools (26%), the network (20%), and the state average (27%). This reflects the effectiveness of the school’s targeted attendance processes and its strong culture of engagement.</w:t>
            </w:r>
          </w:p>
          <w:p w14:paraId="2653113F"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Student engagement is fostered through a broad range of opportunities that promote connection to school and enhance the learning experience.</w:t>
            </w:r>
          </w:p>
          <w:p w14:paraId="5BC959AE"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We begin the year with a 'Welcome BBQ' designed to build connection and foster positive community relationships from the onset. This event was incredibly well attended in 2025 with more than 60% of families in attendance. </w:t>
            </w:r>
          </w:p>
          <w:p w14:paraId="5682401A" w14:textId="77777777" w:rsidR="00492C8D" w:rsidRPr="00BB7B33" w:rsidRDefault="008F455D" w:rsidP="00A56AED">
            <w:pPr>
              <w:rPr>
                <w:rFonts w:ascii="Arial" w:eastAsia="Arial" w:hAnsi="Arial" w:cs="Arial"/>
                <w:color w:val="auto"/>
                <w:sz w:val="22"/>
                <w:szCs w:val="22"/>
              </w:rPr>
            </w:pPr>
            <w:r w:rsidRPr="00BB7B33">
              <w:rPr>
                <w:rFonts w:ascii="Arial" w:eastAsia="Arial" w:hAnsi="Arial" w:cs="Arial"/>
                <w:color w:val="auto"/>
                <w:sz w:val="22"/>
              </w:rPr>
              <w:t>Students have access to a wide variety of extracurricular activities, including specialised sporting clinics, excursions, visits to the Arts Centre and guest speakers. The school also maintains strong partnerships within its small school cluster, providing additional opportunities for collaboration and social connection through our combined sporting events. We have successfully formed teams with participants from three schools reaching the regional level.</w:t>
            </w:r>
          </w:p>
          <w:p w14:paraId="5DE201C1" w14:textId="77777777" w:rsidR="00492C8D" w:rsidRPr="00BB7B33" w:rsidRDefault="00492C8D" w:rsidP="00A56AED">
            <w:pPr>
              <w:rPr>
                <w:rFonts w:ascii="Arial" w:eastAsia="Arial" w:hAnsi="Arial" w:cs="Arial"/>
                <w:color w:val="auto"/>
                <w:sz w:val="22"/>
              </w:rPr>
            </w:pPr>
          </w:p>
        </w:tc>
      </w:tr>
      <w:tr w:rsidR="00680C7A" w14:paraId="7D0996B7"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01498896" w14:textId="77777777" w:rsidR="00492C8D" w:rsidRPr="00BB7B33" w:rsidRDefault="008F455D" w:rsidP="00A56AED">
            <w:pPr>
              <w:pStyle w:val="Heading2"/>
              <w:rPr>
                <w:rFonts w:eastAsia="MS Gothic"/>
              </w:rPr>
            </w:pPr>
            <w:r w:rsidRPr="00BB7B33">
              <w:rPr>
                <w:rFonts w:eastAsia="MS Gothic"/>
              </w:rPr>
              <w:t>Other highlights from the school year</w:t>
            </w:r>
          </w:p>
        </w:tc>
      </w:tr>
      <w:tr w:rsidR="00680C7A" w14:paraId="57235991"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73E7DB78" w14:textId="77777777" w:rsidR="00492C8D" w:rsidRPr="00BB7B33" w:rsidRDefault="008F455D" w:rsidP="00476100">
            <w:pPr>
              <w:rPr>
                <w:rFonts w:ascii="Arial" w:eastAsia="Arial" w:hAnsi="Arial" w:cs="Arial"/>
                <w:color w:val="auto"/>
                <w:sz w:val="22"/>
                <w:szCs w:val="22"/>
              </w:rPr>
            </w:pPr>
            <w:r w:rsidRPr="00BB7B33">
              <w:rPr>
                <w:rFonts w:ascii="Arial" w:eastAsia="Arial" w:hAnsi="Arial" w:cs="Arial"/>
                <w:color w:val="auto"/>
                <w:sz w:val="22"/>
              </w:rPr>
              <w:t>We were excited to be able to provide a range of experiences to our students throughout 2025. </w:t>
            </w:r>
          </w:p>
          <w:p w14:paraId="20DB930A" w14:textId="77777777" w:rsidR="00492C8D" w:rsidRPr="00BB7B33" w:rsidRDefault="008F455D" w:rsidP="00476100">
            <w:pPr>
              <w:rPr>
                <w:rFonts w:ascii="Arial" w:eastAsia="Arial" w:hAnsi="Arial" w:cs="Arial"/>
                <w:color w:val="auto"/>
                <w:sz w:val="22"/>
                <w:szCs w:val="22"/>
              </w:rPr>
            </w:pPr>
            <w:r w:rsidRPr="00BB7B33">
              <w:rPr>
                <w:rFonts w:ascii="Arial" w:eastAsia="Arial" w:hAnsi="Arial" w:cs="Arial"/>
                <w:color w:val="auto"/>
                <w:sz w:val="22"/>
              </w:rPr>
              <w:lastRenderedPageBreak/>
              <w:t>Some of these included: </w:t>
            </w:r>
          </w:p>
          <w:p w14:paraId="22A4B7A2"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Cluster, District and Division Sporting events</w:t>
            </w:r>
          </w:p>
          <w:p w14:paraId="242582E4"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Winter and Summer sports events</w:t>
            </w:r>
          </w:p>
          <w:p w14:paraId="4E1B31C7" w14:textId="77777777" w:rsidR="00492C8D" w:rsidRPr="00BB7B33" w:rsidRDefault="008F455D" w:rsidP="00476100">
            <w:pPr>
              <w:numPr>
                <w:ilvl w:val="0"/>
                <w:numId w:val="25"/>
              </w:numPr>
              <w:ind w:hanging="201"/>
              <w:rPr>
                <w:rFonts w:ascii="Arial" w:eastAsia="Arial" w:hAnsi="Arial" w:cs="Arial"/>
                <w:color w:val="auto"/>
                <w:sz w:val="22"/>
                <w:szCs w:val="22"/>
              </w:rPr>
            </w:pPr>
            <w:proofErr w:type="gramStart"/>
            <w:r w:rsidRPr="00BB7B33">
              <w:rPr>
                <w:rFonts w:ascii="Arial" w:eastAsia="Arial" w:hAnsi="Arial" w:cs="Arial"/>
                <w:color w:val="auto"/>
                <w:sz w:val="22"/>
              </w:rPr>
              <w:t>3 day</w:t>
            </w:r>
            <w:proofErr w:type="gramEnd"/>
            <w:r w:rsidRPr="00BB7B33">
              <w:rPr>
                <w:rFonts w:ascii="Arial" w:eastAsia="Arial" w:hAnsi="Arial" w:cs="Arial"/>
                <w:color w:val="auto"/>
                <w:sz w:val="22"/>
              </w:rPr>
              <w:t xml:space="preserve"> Surf camp for all students in Years 2 - 6</w:t>
            </w:r>
          </w:p>
          <w:p w14:paraId="04518E0A"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AFL Play visit   </w:t>
            </w:r>
          </w:p>
          <w:p w14:paraId="47C2DAF1"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Brave-Hearts personal safety program for students in Years Foundation - 2</w:t>
            </w:r>
          </w:p>
          <w:p w14:paraId="19562A11"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Young Leaders programs - local schools and Melbourne conference </w:t>
            </w:r>
          </w:p>
          <w:p w14:paraId="199891D7"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Year 1 sleepover</w:t>
            </w:r>
          </w:p>
          <w:p w14:paraId="0D1F9969"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Bike Education - 5 weeks</w:t>
            </w:r>
          </w:p>
          <w:p w14:paraId="104CFC62"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Rugby clinics - 4 weeks</w:t>
            </w:r>
          </w:p>
          <w:p w14:paraId="747AE7A8"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Intensive swimming program for all students</w:t>
            </w:r>
          </w:p>
          <w:p w14:paraId="2A1610BE"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Several walks to the local kinder with student groups</w:t>
            </w:r>
          </w:p>
          <w:p w14:paraId="2B8D147A"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Local excursions to visit the CFA, police and local neighbourhood house</w:t>
            </w:r>
          </w:p>
          <w:p w14:paraId="5E5762C9"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 xml:space="preserve">Formula 1 </w:t>
            </w:r>
            <w:proofErr w:type="spellStart"/>
            <w:r w:rsidRPr="00BB7B33">
              <w:rPr>
                <w:rFonts w:ascii="Arial" w:eastAsia="Arial" w:hAnsi="Arial" w:cs="Arial"/>
                <w:color w:val="auto"/>
                <w:sz w:val="22"/>
              </w:rPr>
              <w:t>Grad</w:t>
            </w:r>
            <w:proofErr w:type="spellEnd"/>
            <w:r w:rsidRPr="00BB7B33">
              <w:rPr>
                <w:rFonts w:ascii="Arial" w:eastAsia="Arial" w:hAnsi="Arial" w:cs="Arial"/>
                <w:color w:val="auto"/>
                <w:sz w:val="22"/>
              </w:rPr>
              <w:t xml:space="preserve"> Prix </w:t>
            </w:r>
          </w:p>
          <w:p w14:paraId="5975AA63" w14:textId="77777777" w:rsidR="00492C8D" w:rsidRPr="00BB7B33" w:rsidRDefault="008F455D" w:rsidP="00476100">
            <w:pPr>
              <w:numPr>
                <w:ilvl w:val="0"/>
                <w:numId w:val="25"/>
              </w:numPr>
              <w:ind w:hanging="201"/>
              <w:rPr>
                <w:rFonts w:ascii="Arial" w:eastAsia="Arial" w:hAnsi="Arial" w:cs="Arial"/>
                <w:color w:val="auto"/>
                <w:sz w:val="22"/>
                <w:szCs w:val="22"/>
              </w:rPr>
            </w:pPr>
            <w:proofErr w:type="spellStart"/>
            <w:r w:rsidRPr="00BB7B33">
              <w:rPr>
                <w:rFonts w:ascii="Arial" w:eastAsia="Arial" w:hAnsi="Arial" w:cs="Arial"/>
                <w:color w:val="auto"/>
                <w:sz w:val="22"/>
              </w:rPr>
              <w:t>Funfields</w:t>
            </w:r>
            <w:proofErr w:type="spellEnd"/>
          </w:p>
          <w:p w14:paraId="12166AFD" w14:textId="77777777" w:rsidR="00492C8D" w:rsidRPr="00BB7B33" w:rsidRDefault="008F455D" w:rsidP="00476100">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The year finished off with a whole school concert and graduation evening for Year 6 students. </w:t>
            </w:r>
          </w:p>
          <w:p w14:paraId="01132948" w14:textId="77777777" w:rsidR="00492C8D" w:rsidRPr="00BB7B33" w:rsidRDefault="00492C8D" w:rsidP="00476100">
            <w:pPr>
              <w:rPr>
                <w:rFonts w:ascii="Arial" w:eastAsia="Arial" w:hAnsi="Arial" w:cs="Arial"/>
                <w:color w:val="auto"/>
                <w:sz w:val="22"/>
              </w:rPr>
            </w:pPr>
          </w:p>
        </w:tc>
      </w:tr>
      <w:tr w:rsidR="00680C7A" w14:paraId="020496C4"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022FE22D" w14:textId="77777777" w:rsidR="00492C8D" w:rsidRPr="00BB7B33" w:rsidRDefault="008F455D" w:rsidP="00A56AED">
            <w:pPr>
              <w:pStyle w:val="Heading2"/>
              <w:rPr>
                <w:rFonts w:eastAsia="MS Gothic"/>
              </w:rPr>
            </w:pPr>
            <w:r w:rsidRPr="00BB7B33">
              <w:rPr>
                <w:rFonts w:eastAsia="MS Gothic"/>
              </w:rPr>
              <w:lastRenderedPageBreak/>
              <w:t>Financial performance</w:t>
            </w:r>
          </w:p>
        </w:tc>
      </w:tr>
      <w:tr w:rsidR="00680C7A" w14:paraId="6890E362"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05189C73" w14:textId="77777777" w:rsidR="00492C8D" w:rsidRPr="00BB7B33" w:rsidRDefault="008F455D" w:rsidP="00476100">
            <w:pPr>
              <w:rPr>
                <w:rFonts w:ascii="Arial" w:eastAsia="Arial" w:hAnsi="Arial" w:cs="Arial"/>
                <w:color w:val="auto"/>
                <w:sz w:val="22"/>
                <w:szCs w:val="22"/>
              </w:rPr>
            </w:pPr>
            <w:r w:rsidRPr="00BB7B33">
              <w:rPr>
                <w:rFonts w:ascii="Arial" w:eastAsia="Arial" w:hAnsi="Arial" w:cs="Arial"/>
                <w:color w:val="auto"/>
                <w:sz w:val="22"/>
              </w:rPr>
              <w:t>All funds received from the Department, or raised by the school, have been expended, or committed to subsequent years, to support the achievement of educational outcomes and other operational needs of the school, consistent with Department policies, School Council approvals and the intent/purposes for which the funding was raised.</w:t>
            </w:r>
          </w:p>
          <w:p w14:paraId="1C369794" w14:textId="77777777" w:rsidR="00492C8D" w:rsidRPr="00BB7B33" w:rsidRDefault="008F455D" w:rsidP="00476100">
            <w:pPr>
              <w:rPr>
                <w:rFonts w:ascii="Arial" w:eastAsia="Arial" w:hAnsi="Arial" w:cs="Arial"/>
                <w:color w:val="auto"/>
                <w:sz w:val="22"/>
                <w:szCs w:val="22"/>
              </w:rPr>
            </w:pPr>
            <w:r w:rsidRPr="00BB7B33">
              <w:rPr>
                <w:rFonts w:ascii="Arial" w:eastAsia="Arial" w:hAnsi="Arial" w:cs="Arial"/>
                <w:color w:val="auto"/>
                <w:sz w:val="22"/>
              </w:rPr>
              <w:t xml:space="preserve">The school was in a sound financial position throughout 2025. The School Strategic Plan, along with the 2025 Annual Implementation Plan, provided the framework for school council allocation of funds to support school programs and priorities. The Financial Commitments sections of the Financial Performance and Position report </w:t>
            </w:r>
            <w:proofErr w:type="gramStart"/>
            <w:r w:rsidRPr="00BB7B33">
              <w:rPr>
                <w:rFonts w:ascii="Arial" w:eastAsia="Arial" w:hAnsi="Arial" w:cs="Arial"/>
                <w:color w:val="auto"/>
                <w:sz w:val="22"/>
              </w:rPr>
              <w:t>shows</w:t>
            </w:r>
            <w:proofErr w:type="gramEnd"/>
            <w:r w:rsidRPr="00BB7B33">
              <w:rPr>
                <w:rFonts w:ascii="Arial" w:eastAsia="Arial" w:hAnsi="Arial" w:cs="Arial"/>
                <w:color w:val="auto"/>
                <w:sz w:val="22"/>
              </w:rPr>
              <w:t xml:space="preserve"> an end of year surplus from both credit and cash budgets of $201,589 with a net operating deficit of $135,223 and a cash surplus of $307,058. However, after the reconciliation process, and taking into consideration carry over funds, there is an operating surplus of $60,442.</w:t>
            </w:r>
          </w:p>
          <w:p w14:paraId="7561D6A1" w14:textId="77777777" w:rsidR="00492C8D" w:rsidRPr="00BB7B33" w:rsidRDefault="008F455D" w:rsidP="00476100">
            <w:pPr>
              <w:rPr>
                <w:rFonts w:ascii="Arial" w:eastAsia="Arial" w:hAnsi="Arial" w:cs="Arial"/>
                <w:color w:val="auto"/>
                <w:sz w:val="22"/>
                <w:szCs w:val="22"/>
              </w:rPr>
            </w:pPr>
            <w:r w:rsidRPr="00BB7B33">
              <w:rPr>
                <w:rFonts w:ascii="Arial" w:eastAsia="Arial" w:hAnsi="Arial" w:cs="Arial"/>
                <w:color w:val="auto"/>
                <w:sz w:val="22"/>
              </w:rPr>
              <w:t>There were no extraordinary revenue or expenditure items during 2025. The School Council did not enter any new contracts, agreements or arrangements in this financial year.</w:t>
            </w:r>
          </w:p>
          <w:p w14:paraId="4573C4A7" w14:textId="77777777" w:rsidR="00492C8D" w:rsidRPr="00BB7B33" w:rsidRDefault="008F455D" w:rsidP="00476100">
            <w:pPr>
              <w:rPr>
                <w:rFonts w:ascii="Arial" w:eastAsia="Arial" w:hAnsi="Arial" w:cs="Arial"/>
                <w:color w:val="auto"/>
                <w:sz w:val="22"/>
                <w:szCs w:val="22"/>
              </w:rPr>
            </w:pPr>
            <w:r w:rsidRPr="00BB7B33">
              <w:rPr>
                <w:rFonts w:ascii="Arial" w:eastAsia="Arial" w:hAnsi="Arial" w:cs="Arial"/>
                <w:color w:val="auto"/>
                <w:sz w:val="22"/>
              </w:rPr>
              <w:t>In 2025, Pyalong Primary School received the following funds:</w:t>
            </w:r>
          </w:p>
          <w:p w14:paraId="054C1AF4" w14:textId="77777777" w:rsidR="00492C8D" w:rsidRPr="00BB7B33" w:rsidRDefault="008F455D" w:rsidP="00476100">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$31,516 in equity funding which was used to pay for intervention programs, resources and additional staffing </w:t>
            </w:r>
          </w:p>
          <w:p w14:paraId="53B2C5C7" w14:textId="77777777" w:rsidR="00492C8D" w:rsidRPr="00BB7B33" w:rsidRDefault="008F455D" w:rsidP="00476100">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lastRenderedPageBreak/>
              <w:t>$20,280 grant for the National Student Wellbeing Program</w:t>
            </w:r>
          </w:p>
          <w:p w14:paraId="0C5A338B" w14:textId="77777777" w:rsidR="00492C8D" w:rsidRPr="00BB7B33" w:rsidRDefault="008F455D" w:rsidP="00476100">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 xml:space="preserve">$7,500 Sporting Schools grant which was used to deliver an Intensive </w:t>
            </w:r>
            <w:proofErr w:type="gramStart"/>
            <w:r w:rsidRPr="00BB7B33">
              <w:rPr>
                <w:rFonts w:ascii="Arial" w:eastAsia="Arial" w:hAnsi="Arial" w:cs="Arial"/>
                <w:color w:val="auto"/>
                <w:sz w:val="22"/>
              </w:rPr>
              <w:t>5 day</w:t>
            </w:r>
            <w:proofErr w:type="gramEnd"/>
            <w:r w:rsidRPr="00BB7B33">
              <w:rPr>
                <w:rFonts w:ascii="Arial" w:eastAsia="Arial" w:hAnsi="Arial" w:cs="Arial"/>
                <w:color w:val="auto"/>
                <w:sz w:val="22"/>
              </w:rPr>
              <w:t xml:space="preserve"> Swimming program for all students as well as Rugby and Bike Education workshops.</w:t>
            </w:r>
          </w:p>
          <w:p w14:paraId="7B782393" w14:textId="77777777" w:rsidR="00492C8D" w:rsidRPr="00BB7B33" w:rsidRDefault="008F455D" w:rsidP="00476100">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$22,897 in Bushfire Preparedness Funding.</w:t>
            </w:r>
          </w:p>
          <w:p w14:paraId="4AF9B490" w14:textId="77777777" w:rsidR="00492C8D" w:rsidRPr="00BB7B33" w:rsidRDefault="00492C8D" w:rsidP="00476100">
            <w:pPr>
              <w:rPr>
                <w:rFonts w:ascii="Arial" w:eastAsia="Arial" w:hAnsi="Arial" w:cs="Arial"/>
                <w:color w:val="auto"/>
                <w:sz w:val="22"/>
              </w:rPr>
            </w:pPr>
          </w:p>
        </w:tc>
      </w:tr>
      <w:tr w:rsidR="00680C7A" w14:paraId="37FF108F" w14:textId="77777777" w:rsidTr="00680C7A">
        <w:tc>
          <w:tcPr>
            <w:cnfStyle w:val="001000000000" w:firstRow="0" w:lastRow="0" w:firstColumn="1" w:lastColumn="0" w:oddVBand="0" w:evenVBand="0" w:oddHBand="0" w:evenHBand="0" w:firstRowFirstColumn="0" w:firstRowLastColumn="0" w:lastRowFirstColumn="0" w:lastRowLastColumn="0"/>
            <w:tcW w:w="9781" w:type="dxa"/>
          </w:tcPr>
          <w:p w14:paraId="19701619" w14:textId="77777777" w:rsidR="00492C8D" w:rsidRPr="00BB7B33" w:rsidRDefault="00492C8D" w:rsidP="00476100"/>
          <w:p w14:paraId="7C0C7B58" w14:textId="5846C1FE" w:rsidR="00680C7A" w:rsidRDefault="008F455D">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sidR="00680C7A">
                <w:rPr>
                  <w:rFonts w:ascii="Arial" w:eastAsia="Arial" w:hAnsi="Arial" w:cs="Arial"/>
                  <w:b/>
                  <w:bCs/>
                  <w:sz w:val="22"/>
                  <w:szCs w:val="22"/>
                </w:rPr>
                <w:t>pyalong.ps@education.vic.gov.au</w:t>
              </w:r>
            </w:hyperlink>
          </w:p>
          <w:p w14:paraId="05E4DD01" w14:textId="77777777" w:rsidR="00680C7A" w:rsidRDefault="00680C7A">
            <w:pPr>
              <w:rPr>
                <w:rFonts w:ascii="Arial" w:eastAsia="Arial" w:hAnsi="Arial" w:cs="Arial"/>
                <w:sz w:val="22"/>
              </w:rPr>
            </w:pPr>
          </w:p>
        </w:tc>
      </w:tr>
    </w:tbl>
    <w:p w14:paraId="4F2B0355" w14:textId="77777777" w:rsidR="00492C8D" w:rsidRDefault="00492C8D" w:rsidP="004827CE">
      <w:pPr>
        <w:spacing w:before="0" w:after="0" w:line="240" w:lineRule="auto"/>
      </w:pPr>
    </w:p>
    <w:p w14:paraId="402BB55C" w14:textId="77777777" w:rsidR="00492C8D" w:rsidRDefault="008F455D">
      <w:pPr>
        <w:spacing w:before="0" w:after="0" w:line="240" w:lineRule="auto"/>
      </w:pPr>
      <w:r>
        <w:br w:type="page"/>
      </w:r>
    </w:p>
    <w:p w14:paraId="67D97052" w14:textId="77777777" w:rsidR="00492C8D" w:rsidRDefault="00492C8D" w:rsidP="004827CE">
      <w:pPr>
        <w:spacing w:before="0" w:after="0" w:line="240" w:lineRule="auto"/>
        <w:sectPr w:rsidR="00492C8D" w:rsidSect="0024636E">
          <w:pgSz w:w="11900" w:h="16840"/>
          <w:pgMar w:top="1882" w:right="567" w:bottom="1701" w:left="567" w:header="227" w:footer="0" w:gutter="0"/>
          <w:cols w:space="708"/>
          <w:docGrid w:linePitch="360"/>
        </w:sectPr>
      </w:pPr>
    </w:p>
    <w:p w14:paraId="1BB6FB31" w14:textId="77777777" w:rsidR="00680C7A" w:rsidRDefault="008F455D">
      <w:pPr>
        <w:pStyle w:val="Heading11"/>
      </w:pPr>
      <w:bookmarkStart w:id="9" w:name="performance-summary"/>
      <w:bookmarkEnd w:id="2"/>
      <w:bookmarkEnd w:id="8"/>
      <w:r>
        <w:lastRenderedPageBreak/>
        <w:t>PERFORMANCE SUMMARY</w:t>
      </w:r>
    </w:p>
    <w:p w14:paraId="55CF54E0" w14:textId="77777777" w:rsidR="00680C7A" w:rsidRDefault="008F455D">
      <w:r>
        <w:t>The Performance Summary for government schools provides an overview of how this school is contributing to the objectives of the Education State and how it compares to other Victorian government schools.</w:t>
      </w:r>
    </w:p>
    <w:p w14:paraId="0DF7F98F" w14:textId="77777777" w:rsidR="00680C7A" w:rsidRDefault="008F455D">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7D2D90CD" w14:textId="77777777" w:rsidR="00680C7A" w:rsidRDefault="008F455D">
      <w:r>
        <w:t>Refer to the ‘How to read the Annual Report’ section for help on how to interpret this report.</w:t>
      </w:r>
    </w:p>
    <w:p w14:paraId="58190EF8" w14:textId="77777777" w:rsidR="00680C7A" w:rsidRDefault="008F455D">
      <w:pPr>
        <w:pStyle w:val="Heading21"/>
      </w:pPr>
      <w:bookmarkStart w:id="10" w:name="school-profile"/>
      <w:r>
        <w:t>SCHOOL PROFILE</w:t>
      </w:r>
    </w:p>
    <w:p w14:paraId="54601BBB" w14:textId="77777777" w:rsidR="00680C7A" w:rsidRDefault="008F455D">
      <w:pPr>
        <w:pStyle w:val="Heading31"/>
      </w:pPr>
      <w:bookmarkStart w:id="11" w:name="enrolment-profile"/>
      <w:r>
        <w:t>Enrolment Profile</w:t>
      </w:r>
    </w:p>
    <w:p w14:paraId="0614B465" w14:textId="77777777" w:rsidR="00680C7A" w:rsidRDefault="008F455D">
      <w:r>
        <w:t xml:space="preserve">A total of 81 students were enrolled at this school in 2025, 39 female and 42 </w:t>
      </w:r>
      <w:proofErr w:type="gramStart"/>
      <w:r>
        <w:t>male</w:t>
      </w:r>
      <w:proofErr w:type="gramEnd"/>
      <w:r>
        <w:t xml:space="preserve">. NDA had English as an additional language and 7% were Aboriginal or Torres Strait Islander. </w:t>
      </w:r>
    </w:p>
    <w:p w14:paraId="635949E6" w14:textId="77777777" w:rsidR="00680C7A" w:rsidRDefault="008F455D">
      <w:pPr>
        <w:pStyle w:val="Heading31"/>
      </w:pPr>
      <w:bookmarkStart w:id="12" w:name="overall-socio-economic-profile"/>
      <w:bookmarkEnd w:id="11"/>
      <w:r>
        <w:t>Overall Socio-Economic Profile</w:t>
      </w:r>
    </w:p>
    <w:p w14:paraId="7374FA22" w14:textId="77777777" w:rsidR="00680C7A" w:rsidRDefault="008F455D">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Medium</w:t>
      </w:r>
      <w:r>
        <w:t>.</w:t>
      </w:r>
    </w:p>
    <w:p w14:paraId="69ACD4AC" w14:textId="77777777" w:rsidR="00680C7A" w:rsidRDefault="008F455D">
      <w:pPr>
        <w:pStyle w:val="Heading31"/>
      </w:pPr>
      <w:bookmarkStart w:id="13" w:name="parent-satisfaction-summary"/>
      <w:bookmarkEnd w:id="12"/>
      <w:r>
        <w:t>Parent Satisfaction Summary</w:t>
      </w:r>
    </w:p>
    <w:p w14:paraId="2667C119" w14:textId="77777777" w:rsidR="00680C7A" w:rsidRDefault="008F455D">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680C7A" w14:paraId="5310CFCF"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567A429"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411AF0F"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5759728"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B34C907"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80C7A" w14:paraId="7C7DA928"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47010FDD"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ECA7F0F"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97919E6"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85.7%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5E34FEB"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E8B4015" wp14:editId="2F262612">
                  <wp:extent cx="731520" cy="182880"/>
                  <wp:effectExtent l="0" t="0" r="0" b="0"/>
                  <wp:docPr id="611236339" name="Picture 611236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680C7A" w14:paraId="65F4A3DD"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BCF6BF9"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F6E26D1"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FD40767"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85.0%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42CCE57"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58F3C1B" wp14:editId="4301C128">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r w:rsidR="00680C7A" w14:paraId="71D28060"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753F4154"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6BA30E0"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FF1B080"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60D285D"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55C0435" wp14:editId="261A3594">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3393E82C" w14:textId="77777777" w:rsidR="00680C7A" w:rsidRDefault="008F455D">
      <w:pPr>
        <w:pStyle w:val="Heading31"/>
      </w:pPr>
      <w:bookmarkStart w:id="14" w:name="school-staff-survey"/>
      <w:bookmarkEnd w:id="13"/>
      <w:r>
        <w:t>School Staff Survey</w:t>
      </w:r>
    </w:p>
    <w:p w14:paraId="4C3EBF38" w14:textId="77777777" w:rsidR="00680C7A" w:rsidRDefault="008F455D">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680C7A" w14:paraId="4111C29C"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1E3A9C04"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98002AB"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EF34352"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56A7B86"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80C7A" w14:paraId="5D79D3D2"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163A8F8"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7562B2E"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FC34B91"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80.9%</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236DAF0"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6863DD0" wp14:editId="76FE469A">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680C7A" w14:paraId="2BA33F6E"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5C006B1"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2CD8140"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30E462FF"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79.6%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4B695F2"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3E76D52" wp14:editId="3059A181">
                  <wp:extent cx="731520" cy="182880"/>
                  <wp:effectExtent l="0" t="0" r="0" b="0"/>
                  <wp:docPr id="327447161" name="Picture 327447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680C7A" w14:paraId="595923D6"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0C5229F"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5CE086E"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C260F32"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B21C39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995ACF9" wp14:editId="7E19C7DC">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bl>
    <w:p w14:paraId="4BC0BA8F" w14:textId="77777777" w:rsidR="00680C7A" w:rsidRDefault="008F455D">
      <w:pPr>
        <w:pStyle w:val="Heading21"/>
      </w:pPr>
      <w:bookmarkStart w:id="15" w:name="learning"/>
      <w:bookmarkEnd w:id="10"/>
      <w:bookmarkEnd w:id="14"/>
      <w:r>
        <w:lastRenderedPageBreak/>
        <w:t>LEARNING</w:t>
      </w:r>
    </w:p>
    <w:p w14:paraId="3BC1D66B" w14:textId="77777777" w:rsidR="00680C7A" w:rsidRDefault="008F455D">
      <w:pPr>
        <w:pStyle w:val="Heading31"/>
      </w:pPr>
      <w:bookmarkStart w:id="16" w:name="Xd3002550eeab6e7db743681fe2e67981201cd7b"/>
      <w:r>
        <w:t>Teacher Judgement of student achievement against the Victorian Curriculum</w:t>
      </w:r>
    </w:p>
    <w:p w14:paraId="164B91E1" w14:textId="77777777" w:rsidR="00680C7A" w:rsidRDefault="008F455D">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680C7A" w14:paraId="6C480FE9"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6C281165"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830336B"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4C318715"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3180A18"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80C7A" w14:paraId="4AA38CEF"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3974BA4"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E3D9EED"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D06EDD3"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72.5%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DDE77B8"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E15496B" wp14:editId="51AE6982">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680C7A" w14:paraId="175973F5"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F628469"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17EBD50"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63161A1"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F7B46D6"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B127FB0" wp14:editId="7FB94625">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680C7A" w14:paraId="5DBF6604"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5DC24D47"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21B7D61"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3A5AAE2"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599863B"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1C4F706" wp14:editId="7C456523">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680C7A" w14:paraId="2D0BD622"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2B98677"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726842FE"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4DEFA38"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65.9%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931F835"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D45E642" wp14:editId="4D9F23CE">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r w:rsidR="00680C7A" w14:paraId="51579B69"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A2297C4"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C2503A2"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30937FE"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80.2%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3B5D274"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D2D67A8" wp14:editId="01EE7F5D">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r w:rsidR="00680C7A" w14:paraId="1FA0119F"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8F1DADF"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665AAD"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EB18B7F"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C41492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598B27B" wp14:editId="3E03EC28">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r>
    </w:tbl>
    <w:p w14:paraId="5AD0B9EE" w14:textId="77777777" w:rsidR="00680C7A" w:rsidRDefault="008F455D">
      <w:pPr>
        <w:pStyle w:val="Heading31"/>
      </w:pPr>
      <w:bookmarkStart w:id="17" w:name="naplan"/>
      <w:bookmarkEnd w:id="16"/>
      <w:r>
        <w:t>NAPLAN</w:t>
      </w:r>
    </w:p>
    <w:p w14:paraId="1479D002" w14:textId="77777777" w:rsidR="00680C7A" w:rsidRDefault="008F455D">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680C7A" w14:paraId="60D51F90"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202D8976"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DFF3835"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31BEF8C"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1C17A5E"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6803DF0"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680C7A" w14:paraId="0BA29076"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B28CF6C"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7AA4298"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9C98B78"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3F87B05"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7879259" wp14:editId="670635AC">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E94558B"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78.0%</w:t>
            </w:r>
          </w:p>
        </w:tc>
      </w:tr>
      <w:tr w:rsidR="00680C7A" w14:paraId="1913E9B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768CC5F9"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193C9C3"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DAFEB52"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64.8%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0E38C72"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446036A" wp14:editId="3CFDE3FB">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48FBB5F"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62.0%</w:t>
            </w:r>
          </w:p>
        </w:tc>
      </w:tr>
      <w:tr w:rsidR="00680C7A" w14:paraId="79F9B509"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2BF96F17"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B2790E3"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7EE0B89"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23D7403"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31FF25E" wp14:editId="2BA1E65A">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6A9890D9" w14:textId="77777777" w:rsidR="00680C7A" w:rsidRDefault="008F455D">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680C7A" w14:paraId="2A4DCBBF"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BA32329"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C88D6B4"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8A18623"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76.5%</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7A3E940"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D0EDB3D" wp14:editId="3DFDBD7A">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9"/>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0637EB62"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74.4%</w:t>
            </w:r>
          </w:p>
        </w:tc>
      </w:tr>
      <w:tr w:rsidR="00680C7A" w14:paraId="44F41033"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58E1A42"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7920E79"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9421025"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67253A0"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A5AD726" wp14:editId="19FCA0E0">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AFF0874"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69.2%</w:t>
            </w:r>
          </w:p>
        </w:tc>
      </w:tr>
      <w:tr w:rsidR="00680C7A" w14:paraId="0CEA32DB"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21E47FF"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EBCE8D0"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03C51F8"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73.9%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5219233"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BB48393" wp14:editId="27285BD8">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03F29927" w14:textId="77777777" w:rsidR="00680C7A" w:rsidRDefault="008F455D">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74.6%</w:t>
            </w:r>
          </w:p>
        </w:tc>
      </w:tr>
      <w:tr w:rsidR="00680C7A" w14:paraId="6FA1ADE4"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FADAC31"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4B382DC"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5AFE818"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0867C713"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2584536" wp14:editId="1F63F6FF">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104CDC07"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75.6%</w:t>
            </w:r>
          </w:p>
        </w:tc>
      </w:tr>
      <w:tr w:rsidR="00680C7A" w14:paraId="54A17FF7"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898EA42"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D5FA525"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94F34A4"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EA333E5"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590747F6" wp14:editId="07609278">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360ABA80"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62.7%</w:t>
            </w:r>
          </w:p>
        </w:tc>
      </w:tr>
      <w:tr w:rsidR="00680C7A" w14:paraId="03AF743F"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52B6FACD"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0C05CAB"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EAFEFEC"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E942ED7"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EDFC0DD" wp14:editId="08F6ABC4">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4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55D5BC8E" w14:textId="77777777" w:rsidR="00680C7A" w:rsidRDefault="008F455D">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r w:rsidR="00680C7A" w14:paraId="06E455B1"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7D0B547F"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5 %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6B59482"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F0F092E"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64.7%</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EE00E44"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A282AA2" wp14:editId="71F87E09">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44"/>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6490178D"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67.4%</w:t>
            </w:r>
          </w:p>
        </w:tc>
      </w:tr>
      <w:tr w:rsidR="00680C7A" w14:paraId="0C2E9D31"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00B81623"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135DDFC"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A91D8E6"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65.3%</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83AD86B"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50822C4" wp14:editId="042AB104">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4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48D4F79"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62.0%</w:t>
            </w:r>
          </w:p>
        </w:tc>
      </w:tr>
      <w:tr w:rsidR="00680C7A" w14:paraId="34F01647"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351182C"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91932BE"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6BC6616"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A52346"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4D5AAEF" wp14:editId="440B93C7">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6E4700A1" w14:textId="77777777" w:rsidR="00680C7A" w:rsidRDefault="008F455D">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68.1%</w:t>
            </w:r>
          </w:p>
        </w:tc>
      </w:tr>
    </w:tbl>
    <w:p w14:paraId="799369F2" w14:textId="77777777" w:rsidR="00680C7A" w:rsidRDefault="008F455D">
      <w:pPr>
        <w:pStyle w:val="Heading31"/>
      </w:pPr>
      <w:bookmarkStart w:id="18" w:name="naplan-relative-growth"/>
      <w:bookmarkEnd w:id="17"/>
      <w:r>
        <w:t>NAPLAN relative growth</w:t>
      </w:r>
    </w:p>
    <w:p w14:paraId="2754660C" w14:textId="77777777" w:rsidR="00680C7A" w:rsidRDefault="008F455D">
      <w:r>
        <w:t>The percentage of students in the High and Medium relative growth categories.</w:t>
      </w:r>
    </w:p>
    <w:p w14:paraId="6BDB9B05" w14:textId="77777777" w:rsidR="00680C7A" w:rsidRDefault="008F455D">
      <w:r>
        <w:t>Relative growth is determined by comparing a student’s current year result relative to the results of all ‘similar’ Victorian students (i.e., students in all sectors in the same year level who had the same score two years prior). If the current year result is in the top 25 percent, their gain level is categorised as ‘High’; middle 50 percent is ‘Medium’; bottom 25 percent is ‘Low’.</w:t>
      </w:r>
    </w:p>
    <w:p w14:paraId="62D705A7" w14:textId="77777777" w:rsidR="00680C7A" w:rsidRDefault="008F455D">
      <w:r>
        <w:lastRenderedPageBreak/>
        <w:t>A multi-year average for NAPLAN relative growth will be included in future years as data becomes available.</w:t>
      </w:r>
    </w:p>
    <w:tbl>
      <w:tblPr>
        <w:tblW w:w="0" w:type="auto"/>
        <w:jc w:val="center"/>
        <w:tblLayout w:type="fixed"/>
        <w:tblLook w:val="0420" w:firstRow="1" w:lastRow="0" w:firstColumn="0" w:lastColumn="0" w:noHBand="0" w:noVBand="1"/>
      </w:tblPr>
      <w:tblGrid>
        <w:gridCol w:w="6048"/>
        <w:gridCol w:w="1728"/>
        <w:gridCol w:w="1008"/>
        <w:gridCol w:w="1440"/>
      </w:tblGrid>
      <w:tr w:rsidR="00680C7A" w14:paraId="57C25FD9"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6E00B4CD"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C251436"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5851949"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E27CBCC"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80C7A" w14:paraId="487A6728"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6E3E2B8"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to 5 % of students High or Medium relative growth</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F7D9358"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F8A8365"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47.1%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FDF66DF"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B310400" wp14:editId="72732B25">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45"/>
                          <a:stretch>
                            <a:fillRect/>
                          </a:stretch>
                        </pic:blipFill>
                        <pic:spPr bwMode="auto">
                          <a:xfrm>
                            <a:off x="0" y="0"/>
                            <a:ext cx="10160" cy="2540"/>
                          </a:xfrm>
                          <a:prstGeom prst="rect">
                            <a:avLst/>
                          </a:prstGeom>
                          <a:noFill/>
                        </pic:spPr>
                      </pic:pic>
                    </a:graphicData>
                  </a:graphic>
                </wp:inline>
              </w:drawing>
            </w:r>
          </w:p>
        </w:tc>
      </w:tr>
      <w:tr w:rsidR="00680C7A" w14:paraId="19DF9479"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AD443D3"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C3AA468"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0C210CF"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68.5%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00BA5AC"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74B1EA8" wp14:editId="27E3E262">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40"/>
                          <a:stretch>
                            <a:fillRect/>
                          </a:stretch>
                        </pic:blipFill>
                        <pic:spPr bwMode="auto">
                          <a:xfrm>
                            <a:off x="0" y="0"/>
                            <a:ext cx="10160" cy="2540"/>
                          </a:xfrm>
                          <a:prstGeom prst="rect">
                            <a:avLst/>
                          </a:prstGeom>
                          <a:noFill/>
                        </pic:spPr>
                      </pic:pic>
                    </a:graphicData>
                  </a:graphic>
                </wp:inline>
              </w:drawing>
            </w:r>
          </w:p>
        </w:tc>
      </w:tr>
      <w:tr w:rsidR="00680C7A" w14:paraId="3A3F6CEA"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14FA965"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8224D73"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70212BD"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74.7%</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595ADF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C708AC9" wp14:editId="34894246">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r w:rsidR="00680C7A" w14:paraId="3CFC4923"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2E422FD7"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to 5 % of students High or Medium relative growth</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C3214FC"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685BE521"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52.9%</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8721E2C"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0C037A5" wp14:editId="392381F8">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46"/>
                          <a:stretch>
                            <a:fillRect/>
                          </a:stretch>
                        </pic:blipFill>
                        <pic:spPr bwMode="auto">
                          <a:xfrm>
                            <a:off x="0" y="0"/>
                            <a:ext cx="10160" cy="2540"/>
                          </a:xfrm>
                          <a:prstGeom prst="rect">
                            <a:avLst/>
                          </a:prstGeom>
                          <a:noFill/>
                        </pic:spPr>
                      </pic:pic>
                    </a:graphicData>
                  </a:graphic>
                </wp:inline>
              </w:drawing>
            </w:r>
          </w:p>
        </w:tc>
      </w:tr>
      <w:tr w:rsidR="00680C7A" w14:paraId="7996FDC1"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58EA4AC"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C5035F9"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C3362FA"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70.7%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A6902A4"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23DD672" wp14:editId="3958949A">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47"/>
                          <a:stretch>
                            <a:fillRect/>
                          </a:stretch>
                        </pic:blipFill>
                        <pic:spPr bwMode="auto">
                          <a:xfrm>
                            <a:off x="0" y="0"/>
                            <a:ext cx="10160" cy="2540"/>
                          </a:xfrm>
                          <a:prstGeom prst="rect">
                            <a:avLst/>
                          </a:prstGeom>
                          <a:noFill/>
                        </pic:spPr>
                      </pic:pic>
                    </a:graphicData>
                  </a:graphic>
                </wp:inline>
              </w:drawing>
            </w:r>
          </w:p>
        </w:tc>
      </w:tr>
      <w:tr w:rsidR="00680C7A" w14:paraId="2D77577D"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3091CD73"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48383D3"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46527B2"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7B09CAC"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649B2D6" wp14:editId="245E7BE2">
                  <wp:extent cx="731520" cy="18288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r:embed="rId41"/>
                          <a:stretch>
                            <a:fillRect/>
                          </a:stretch>
                        </pic:blipFill>
                        <pic:spPr bwMode="auto">
                          <a:xfrm>
                            <a:off x="0" y="0"/>
                            <a:ext cx="10160" cy="2540"/>
                          </a:xfrm>
                          <a:prstGeom prst="rect">
                            <a:avLst/>
                          </a:prstGeom>
                          <a:noFill/>
                        </pic:spPr>
                      </pic:pic>
                    </a:graphicData>
                  </a:graphic>
                </wp:inline>
              </w:drawing>
            </w:r>
          </w:p>
        </w:tc>
      </w:tr>
    </w:tbl>
    <w:p w14:paraId="56642A8E" w14:textId="77777777" w:rsidR="00680C7A" w:rsidRDefault="008F455D">
      <w:r>
        <w:br w:type="page"/>
      </w:r>
    </w:p>
    <w:p w14:paraId="5BC162C0" w14:textId="77777777" w:rsidR="00680C7A" w:rsidRDefault="008F455D">
      <w:pPr>
        <w:pStyle w:val="Heading21"/>
      </w:pPr>
      <w:bookmarkStart w:id="19" w:name="wellbeing"/>
      <w:bookmarkEnd w:id="15"/>
      <w:bookmarkEnd w:id="18"/>
      <w:r>
        <w:lastRenderedPageBreak/>
        <w:t>WELLBEING</w:t>
      </w:r>
    </w:p>
    <w:p w14:paraId="24F63F6F" w14:textId="77777777" w:rsidR="00680C7A" w:rsidRDefault="008F455D">
      <w:pPr>
        <w:pStyle w:val="Heading31"/>
      </w:pPr>
      <w:bookmarkStart w:id="20" w:name="X4f312c496442aa9386762e79446d80aa9d20262"/>
      <w:r>
        <w:t>Student Attitudes to School – Sense of Connectedness</w:t>
      </w:r>
    </w:p>
    <w:p w14:paraId="15EC5D71" w14:textId="77777777" w:rsidR="00680C7A" w:rsidRDefault="008F455D">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680C7A" w14:paraId="257599B0"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27C982E8"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78AFC35D"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9E6B2C3"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72648C92"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671C3EA"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680C7A" w14:paraId="701DF3A5"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B95B8D3"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29E03FDC"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AFEA029"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99.5%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52F214"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7C35329" wp14:editId="7B5A1F5D">
                  <wp:extent cx="731520" cy="18288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r:embed="rId4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4A1DB10C"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99.5%</w:t>
            </w:r>
          </w:p>
        </w:tc>
      </w:tr>
      <w:tr w:rsidR="00680C7A" w14:paraId="560C855D"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4818FC6C"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198A244"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795B4D0"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74.8%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5466C8D"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B7219F6" wp14:editId="735AD0D9">
                  <wp:extent cx="731520" cy="1828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r:embed="rId49"/>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19BF2C20"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75.7%</w:t>
            </w:r>
          </w:p>
        </w:tc>
      </w:tr>
      <w:tr w:rsidR="00680C7A" w14:paraId="2FF36CD6"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39653466"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98114E"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6DCDEE3"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25F868D"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E0B16E7" wp14:editId="0A7AA8B6">
                  <wp:extent cx="731520" cy="1828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35B9B221" w14:textId="77777777" w:rsidR="00680C7A" w:rsidRDefault="008F455D">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77.3%</w:t>
            </w:r>
          </w:p>
        </w:tc>
      </w:tr>
    </w:tbl>
    <w:p w14:paraId="28A32735" w14:textId="77777777" w:rsidR="00680C7A" w:rsidRDefault="008F455D">
      <w:pPr>
        <w:pStyle w:val="Heading31"/>
      </w:pPr>
      <w:bookmarkStart w:id="21" w:name="X6b86cdeac7af42d7b3a46c94b02d37acd34cd49"/>
      <w:bookmarkEnd w:id="20"/>
      <w:r>
        <w:t>Student Attitudes to School – Managing Bullying</w:t>
      </w:r>
    </w:p>
    <w:p w14:paraId="1623F173" w14:textId="77777777" w:rsidR="00680C7A" w:rsidRDefault="008F455D">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680C7A" w14:paraId="3C075737"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7BF29068"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39AD880"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6705D93"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FC29749"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7329EEB"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680C7A" w14:paraId="641388C8"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00A9BB84"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A8B64F6"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0ACF914"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100.0%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6DC2CBA"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EA70D49" wp14:editId="09B561B8">
                  <wp:extent cx="731520" cy="18288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r:embed="rId51"/>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67AC9D18"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100.0%</w:t>
            </w:r>
          </w:p>
        </w:tc>
      </w:tr>
      <w:tr w:rsidR="00680C7A" w14:paraId="2304A305"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5C7347C2"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D94B4EB"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CED743C"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77.1%</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C910BF9"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E728C2A" wp14:editId="5B77E333">
                  <wp:extent cx="731520" cy="18288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r:embed="rId52"/>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38511B3"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77.7%</w:t>
            </w:r>
          </w:p>
        </w:tc>
      </w:tr>
      <w:tr w:rsidR="00680C7A" w14:paraId="31513DDD"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03EEC9FE"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AC7BA36"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B3F9882"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76.4%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1CAACD6"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154015B" wp14:editId="2EC4D421">
                  <wp:extent cx="731520" cy="18288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r:embed="rId50"/>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7556003" w14:textId="77777777" w:rsidR="00680C7A" w:rsidRDefault="008F455D">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75.8%</w:t>
            </w:r>
          </w:p>
        </w:tc>
      </w:tr>
    </w:tbl>
    <w:p w14:paraId="14BF1AE8" w14:textId="77777777" w:rsidR="00680C7A" w:rsidRDefault="008F455D">
      <w:r>
        <w:br w:type="page"/>
      </w:r>
    </w:p>
    <w:p w14:paraId="02780509" w14:textId="77777777" w:rsidR="00680C7A" w:rsidRDefault="008F455D">
      <w:pPr>
        <w:pStyle w:val="Heading21"/>
      </w:pPr>
      <w:bookmarkStart w:id="22" w:name="engagement"/>
      <w:bookmarkEnd w:id="19"/>
      <w:bookmarkEnd w:id="21"/>
      <w:r>
        <w:lastRenderedPageBreak/>
        <w:t>ENGAGEMENT</w:t>
      </w:r>
    </w:p>
    <w:p w14:paraId="5165DA13" w14:textId="77777777" w:rsidR="00680C7A" w:rsidRDefault="008F455D">
      <w:pPr>
        <w:pStyle w:val="Heading31"/>
      </w:pPr>
      <w:bookmarkStart w:id="23" w:name="average-absence-days-per-student"/>
      <w:r>
        <w:t>Average absence days per student</w:t>
      </w:r>
    </w:p>
    <w:p w14:paraId="4B6BE066" w14:textId="77777777" w:rsidR="00680C7A" w:rsidRDefault="008F455D">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680C7A" w14:paraId="61DB721E"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048C7D34"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CABE6B2"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09BDF3FD"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745E2A9"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F155E9D"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680C7A" w14:paraId="6B0BB360"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AB5D4DF"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CB43F08" w14:textId="77777777" w:rsidR="00680C7A" w:rsidRDefault="008F455D">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9E315CF"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16.8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77C8826F"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00AC82F" wp14:editId="48AE96E1">
                  <wp:extent cx="731520" cy="18288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6240CD2A"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16.1</w:t>
            </w:r>
          </w:p>
        </w:tc>
      </w:tr>
      <w:tr w:rsidR="00680C7A" w14:paraId="37ADA34B"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3AED5207" w14:textId="77777777" w:rsidR="00680C7A" w:rsidRDefault="00680C7A">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D709C9A" w14:textId="77777777" w:rsidR="00680C7A" w:rsidRDefault="008F455D">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434936B"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00830B0"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CDF0D7A" wp14:editId="4414F60F">
                  <wp:extent cx="731520" cy="18288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254087FC" w14:textId="77777777" w:rsidR="00680C7A" w:rsidRDefault="008F455D">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r w:rsidR="00680C7A" w14:paraId="6284DF69"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1B5E386F" w14:textId="77777777" w:rsidR="00680C7A" w:rsidRDefault="00680C7A">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8A7B90B"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5728FBF"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701676E"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3307749" wp14:editId="255D238E">
                  <wp:extent cx="731520" cy="18288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r:embed="rId53"/>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4BE9C705" w14:textId="77777777" w:rsidR="00680C7A" w:rsidRDefault="008F455D">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1E7B9BC2" w14:textId="77777777" w:rsidR="00680C7A" w:rsidRDefault="008F455D">
      <w:pPr>
        <w:pStyle w:val="Heading31"/>
      </w:pPr>
      <w:bookmarkStart w:id="24" w:name="attendance-rate"/>
      <w:bookmarkEnd w:id="23"/>
      <w:r>
        <w:t>Attendance rate</w:t>
      </w:r>
    </w:p>
    <w:p w14:paraId="07132870" w14:textId="77777777" w:rsidR="00680C7A" w:rsidRDefault="008F455D">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680C7A" w14:paraId="271D7EA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050304B1"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5FD7B006"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088B915" w14:textId="77777777" w:rsidR="00680C7A" w:rsidRDefault="008F455D">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483151D7" w14:textId="77777777" w:rsidR="00680C7A" w:rsidRDefault="00680C7A">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680C7A" w14:paraId="55C7276B"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31905C1B"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A2A3B53"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132858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89.4%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A38F2CA"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129D821" wp14:editId="3D551FCA">
                  <wp:extent cx="731520" cy="18288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r w:rsidR="00680C7A" w14:paraId="281EAE39"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4400D42"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1</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8499191"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962336D"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75BCEF0"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5B14BE6" wp14:editId="7DB96861">
                  <wp:extent cx="731520" cy="18288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r w:rsidR="00680C7A" w14:paraId="7880D180"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3C0E7CCD"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2D691E0"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CA70A34"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93.6%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F3F3FD6"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CE6496C" wp14:editId="399B9B90">
                  <wp:extent cx="731520" cy="18288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r:embed="rId55"/>
                          <a:stretch>
                            <a:fillRect/>
                          </a:stretch>
                        </pic:blipFill>
                        <pic:spPr bwMode="auto">
                          <a:xfrm>
                            <a:off x="0" y="0"/>
                            <a:ext cx="10160" cy="2540"/>
                          </a:xfrm>
                          <a:prstGeom prst="rect">
                            <a:avLst/>
                          </a:prstGeom>
                          <a:noFill/>
                        </pic:spPr>
                      </pic:pic>
                    </a:graphicData>
                  </a:graphic>
                </wp:inline>
              </w:drawing>
            </w:r>
          </w:p>
        </w:tc>
      </w:tr>
      <w:tr w:rsidR="00680C7A" w14:paraId="4F2EEEB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00F216C3"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625FE2AC"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387C44B"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A822E16"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1ABA94C" wp14:editId="518A951C">
                  <wp:extent cx="731520" cy="182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r w:rsidR="00680C7A" w14:paraId="599DC19E"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5688AB76"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426A48F"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983E1DB"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88.4%</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37C7B9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C873E78" wp14:editId="7B745FA0">
                  <wp:extent cx="731520" cy="182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r:embed="rId54"/>
                          <a:stretch>
                            <a:fillRect/>
                          </a:stretch>
                        </pic:blipFill>
                        <pic:spPr bwMode="auto">
                          <a:xfrm>
                            <a:off x="0" y="0"/>
                            <a:ext cx="10160" cy="2540"/>
                          </a:xfrm>
                          <a:prstGeom prst="rect">
                            <a:avLst/>
                          </a:prstGeom>
                          <a:noFill/>
                        </pic:spPr>
                      </pic:pic>
                    </a:graphicData>
                  </a:graphic>
                </wp:inline>
              </w:drawing>
            </w:r>
          </w:p>
        </w:tc>
      </w:tr>
      <w:tr w:rsidR="00680C7A" w14:paraId="318A41E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1419B6F9"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5</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98D2980"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77DF26E"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93.2%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CA6B7C"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3A857BC1" wp14:editId="2DE9740E">
                  <wp:extent cx="731520" cy="182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r:embed="rId55"/>
                          <a:stretch>
                            <a:fillRect/>
                          </a:stretch>
                        </pic:blipFill>
                        <pic:spPr bwMode="auto">
                          <a:xfrm>
                            <a:off x="0" y="0"/>
                            <a:ext cx="10160" cy="2540"/>
                          </a:xfrm>
                          <a:prstGeom prst="rect">
                            <a:avLst/>
                          </a:prstGeom>
                          <a:noFill/>
                        </pic:spPr>
                      </pic:pic>
                    </a:graphicData>
                  </a:graphic>
                </wp:inline>
              </w:drawing>
            </w:r>
          </w:p>
        </w:tc>
      </w:tr>
      <w:tr w:rsidR="00680C7A" w14:paraId="1EF8F321"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200EE3D5"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6</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6471C98"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120F898"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91.9%</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8ED9EFD"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01607DD" wp14:editId="18388DC4">
                  <wp:extent cx="731520" cy="182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r>
    </w:tbl>
    <w:p w14:paraId="4F93FAB3" w14:textId="77777777" w:rsidR="00680C7A" w:rsidRDefault="008F455D">
      <w:r>
        <w:br w:type="page"/>
      </w:r>
    </w:p>
    <w:p w14:paraId="7B058A54" w14:textId="77777777" w:rsidR="00680C7A" w:rsidRDefault="008F455D">
      <w:pPr>
        <w:pStyle w:val="Heading11"/>
      </w:pPr>
      <w:bookmarkStart w:id="25" w:name="financial-performance-and-position"/>
      <w:bookmarkEnd w:id="9"/>
      <w:bookmarkEnd w:id="22"/>
      <w:bookmarkEnd w:id="24"/>
      <w:r>
        <w:lastRenderedPageBreak/>
        <w:t>FINANCIAL PERFORMANCE AND POSITION</w:t>
      </w:r>
    </w:p>
    <w:p w14:paraId="1E98A889" w14:textId="77777777" w:rsidR="00680C7A" w:rsidRDefault="008F455D">
      <w:pPr>
        <w:pStyle w:val="Heading21"/>
      </w:pPr>
      <w:bookmarkStart w:id="26" w:name="X783dfaa01abb5b9bede6e86f0b21a1e5c51f7c7"/>
      <w:r>
        <w:t>FINANCIAL PERFORMANCE - OPERATING STATEMENT SUMMARY FOR THE YEAR ENDING 31 DECEMBER 2025</w:t>
      </w:r>
    </w:p>
    <w:p w14:paraId="61865886" w14:textId="77777777" w:rsidR="00680C7A" w:rsidRDefault="008F455D">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680C7A" w14:paraId="2BEBBD7E"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79FEF4D4"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45035549"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80C7A" w14:paraId="7A9F457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D15ACD"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951DA6"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$1,191,019</w:t>
            </w:r>
          </w:p>
        </w:tc>
      </w:tr>
      <w:tr w:rsidR="00680C7A" w14:paraId="217E097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38D01B"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D94689C"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$227,619</w:t>
            </w:r>
          </w:p>
        </w:tc>
      </w:tr>
      <w:tr w:rsidR="00680C7A" w14:paraId="584BC32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3E813B"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7F0B490"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$37,475</w:t>
            </w:r>
          </w:p>
        </w:tc>
      </w:tr>
      <w:tr w:rsidR="00680C7A" w14:paraId="425D25E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8B0DB4"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999E5E"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($3,400)</w:t>
            </w:r>
          </w:p>
        </w:tc>
      </w:tr>
      <w:tr w:rsidR="00680C7A" w14:paraId="03536F5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832F9D"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C64BB6"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$22,941</w:t>
            </w:r>
          </w:p>
        </w:tc>
      </w:tr>
      <w:tr w:rsidR="00680C7A" w14:paraId="1B3531C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2E4325B"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6C924B"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$96,371</w:t>
            </w:r>
          </w:p>
        </w:tc>
      </w:tr>
      <w:tr w:rsidR="00680C7A" w14:paraId="6938C20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2C41DF9"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8BEC282"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7F330BA6"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178675A"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321B53F"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$1,572,025</w:t>
            </w:r>
          </w:p>
        </w:tc>
      </w:tr>
    </w:tbl>
    <w:p w14:paraId="6452D05F" w14:textId="77777777" w:rsidR="00680C7A" w:rsidRDefault="008F455D">
      <w:r>
        <w:t> </w:t>
      </w:r>
    </w:p>
    <w:tbl>
      <w:tblPr>
        <w:tblW w:w="0" w:type="auto"/>
        <w:jc w:val="center"/>
        <w:tblLayout w:type="fixed"/>
        <w:tblLook w:val="0420" w:firstRow="1" w:lastRow="0" w:firstColumn="0" w:lastColumn="0" w:noHBand="0" w:noVBand="1"/>
      </w:tblPr>
      <w:tblGrid>
        <w:gridCol w:w="7632"/>
        <w:gridCol w:w="2592"/>
      </w:tblGrid>
      <w:tr w:rsidR="00680C7A" w14:paraId="2E9E4A13"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5810AA19"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125A55E7"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80C7A" w14:paraId="2E151FA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98C7580"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C84649F"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$31,516</w:t>
            </w:r>
          </w:p>
        </w:tc>
      </w:tr>
      <w:tr w:rsidR="00680C7A" w14:paraId="5A4E351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B6BEEC1"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B35EF1"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0A8F588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56AE36"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6609B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204C9ABA"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3843B225"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18160864"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$31,516</w:t>
            </w:r>
          </w:p>
        </w:tc>
      </w:tr>
      <w:tr w:rsidR="00680C7A" w14:paraId="5376F55A"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35D8A677"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15AF5A89" w14:textId="77777777" w:rsidR="00680C7A" w:rsidRDefault="008F455D">
      <w:r>
        <w:t> </w:t>
      </w:r>
    </w:p>
    <w:tbl>
      <w:tblPr>
        <w:tblW w:w="0" w:type="auto"/>
        <w:jc w:val="center"/>
        <w:tblLayout w:type="fixed"/>
        <w:tblLook w:val="0420" w:firstRow="1" w:lastRow="0" w:firstColumn="0" w:lastColumn="0" w:noHBand="0" w:noVBand="1"/>
      </w:tblPr>
      <w:tblGrid>
        <w:gridCol w:w="7632"/>
        <w:gridCol w:w="2592"/>
      </w:tblGrid>
      <w:tr w:rsidR="00680C7A" w14:paraId="54D48163"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0330EF46"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0757F812"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80C7A" w14:paraId="5324061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774A24C"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0832B61"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$1,351,684</w:t>
            </w:r>
          </w:p>
        </w:tc>
      </w:tr>
      <w:tr w:rsidR="00680C7A" w14:paraId="7015D0F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0BC3F5"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6948AC"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06CEE46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FD7AF4"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A62AE8C"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$1,083</w:t>
            </w:r>
          </w:p>
        </w:tc>
      </w:tr>
      <w:tr w:rsidR="00680C7A" w14:paraId="58C9317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1D68C9"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49BC49"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$48,717</w:t>
            </w:r>
          </w:p>
        </w:tc>
      </w:tr>
      <w:tr w:rsidR="00680C7A" w14:paraId="134FF4C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97C2A47"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6EC387"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$936</w:t>
            </w:r>
          </w:p>
        </w:tc>
      </w:tr>
      <w:tr w:rsidR="00680C7A" w14:paraId="0F51831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6F1F88"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19940D"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$16,149</w:t>
            </w:r>
          </w:p>
        </w:tc>
      </w:tr>
      <w:tr w:rsidR="00680C7A" w14:paraId="70BD29E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51E4D43"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86E99E"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$18,748</w:t>
            </w:r>
          </w:p>
        </w:tc>
      </w:tr>
      <w:tr w:rsidR="00680C7A" w14:paraId="407AEA6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FDD5D8"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017F3B"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190C7CC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67E4CF3"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5AEB94"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$9,479</w:t>
            </w:r>
          </w:p>
        </w:tc>
      </w:tr>
      <w:tr w:rsidR="00680C7A" w14:paraId="17D87A8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1BF3C7"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E63DB1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$26,214</w:t>
            </w:r>
          </w:p>
        </w:tc>
      </w:tr>
      <w:tr w:rsidR="00680C7A" w14:paraId="1C526E0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E1C5AA"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68FA2C"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$67,120</w:t>
            </w:r>
          </w:p>
        </w:tc>
      </w:tr>
      <w:tr w:rsidR="00680C7A" w14:paraId="110F9CA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1531EAA"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CCC34BB"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$132,242</w:t>
            </w:r>
          </w:p>
        </w:tc>
      </w:tr>
      <w:tr w:rsidR="00680C7A" w14:paraId="6705349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F9D81D"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E48668"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$4,384</w:t>
            </w:r>
          </w:p>
        </w:tc>
      </w:tr>
      <w:tr w:rsidR="00680C7A" w14:paraId="078909B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C0A6E1"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2CEEDE3"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$20,599</w:t>
            </w:r>
          </w:p>
        </w:tc>
      </w:tr>
      <w:tr w:rsidR="00680C7A" w14:paraId="13F47BE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475D45"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FD1F017"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62FF77C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41DC5B"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AAF5291"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3542C8A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A2740A"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4A9BAB"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$9,893</w:t>
            </w:r>
          </w:p>
        </w:tc>
      </w:tr>
      <w:tr w:rsidR="00680C7A" w14:paraId="2B0C1798"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5E18D78E"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7A124C7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$1,707,248</w:t>
            </w:r>
          </w:p>
        </w:tc>
      </w:tr>
      <w:tr w:rsidR="00680C7A" w14:paraId="261B87A7"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9F1FC10"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35F9D20"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($135,223)</w:t>
            </w:r>
          </w:p>
        </w:tc>
      </w:tr>
      <w:tr w:rsidR="00680C7A" w14:paraId="68AF52E4"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92FDFE6"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CAD1FF3"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$19,608</w:t>
            </w:r>
          </w:p>
        </w:tc>
      </w:tr>
      <w:tr w:rsidR="00680C7A" w14:paraId="46127BA3"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290BD5B6"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Student Resource Package Expenditure figures are subject to change during the reconciliation process.</w:t>
            </w:r>
          </w:p>
        </w:tc>
      </w:tr>
      <w:tr w:rsidR="00680C7A" w14:paraId="6DD44FFF"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4E1DF1DB"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Miscellaneous Expenses include bank charges, administration expenses, insurance and taxation charges.</w:t>
            </w:r>
          </w:p>
        </w:tc>
      </w:tr>
      <w:tr w:rsidR="00680C7A" w14:paraId="01D66E99"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050DE9FE"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w:t>
            </w:r>
            <w:proofErr w:type="gramStart"/>
            <w:r>
              <w:rPr>
                <w:rFonts w:ascii="Arial" w:eastAsia="Arial" w:hAnsi="Arial" w:cs="Arial"/>
                <w:color w:val="000000"/>
              </w:rPr>
              <w:t>refers</w:t>
            </w:r>
            <w:proofErr w:type="gramEnd"/>
            <w:r>
              <w:rPr>
                <w:rFonts w:ascii="Arial" w:eastAsia="Arial" w:hAnsi="Arial" w:cs="Arial"/>
                <w:color w:val="000000"/>
              </w:rPr>
              <w:t xml:space="preserve"> to school-level payroll.</w:t>
            </w:r>
          </w:p>
        </w:tc>
      </w:tr>
    </w:tbl>
    <w:p w14:paraId="1A5D9556" w14:textId="77777777" w:rsidR="00680C7A" w:rsidRDefault="008F455D">
      <w:r>
        <w:t> </w:t>
      </w:r>
    </w:p>
    <w:p w14:paraId="1336CF1A" w14:textId="77777777" w:rsidR="00680C7A" w:rsidRDefault="008F455D">
      <w:r>
        <w:br w:type="page"/>
      </w:r>
    </w:p>
    <w:p w14:paraId="38B3CE2B" w14:textId="77777777" w:rsidR="00680C7A" w:rsidRDefault="008F455D">
      <w:pPr>
        <w:pStyle w:val="Heading21"/>
      </w:pPr>
      <w:bookmarkStart w:id="27" w:name="X27daf5a77578665f4d1993912609976214eb793"/>
      <w:bookmarkEnd w:id="26"/>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680C7A" w14:paraId="6F75FD4A"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64F92A86"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45E14DE4"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80C7A" w14:paraId="391F16CC"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82FB71"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F4E5C1"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$263,773</w:t>
            </w:r>
          </w:p>
        </w:tc>
      </w:tr>
      <w:tr w:rsidR="00680C7A" w14:paraId="1983D4B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BA6959"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6861FC"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$43,284</w:t>
            </w:r>
          </w:p>
        </w:tc>
      </w:tr>
      <w:tr w:rsidR="00680C7A" w14:paraId="014F083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836376"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8BABEA"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1DB61BD8"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FFA5E59"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530263A9"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$307,058</w:t>
            </w:r>
          </w:p>
        </w:tc>
      </w:tr>
    </w:tbl>
    <w:p w14:paraId="6E56F1F3" w14:textId="77777777" w:rsidR="00680C7A" w:rsidRDefault="008F455D">
      <w:r>
        <w:t> </w:t>
      </w:r>
    </w:p>
    <w:tbl>
      <w:tblPr>
        <w:tblW w:w="0" w:type="auto"/>
        <w:jc w:val="center"/>
        <w:tblLayout w:type="fixed"/>
        <w:tblLook w:val="0420" w:firstRow="1" w:lastRow="0" w:firstColumn="0" w:lastColumn="0" w:noHBand="0" w:noVBand="1"/>
      </w:tblPr>
      <w:tblGrid>
        <w:gridCol w:w="7632"/>
        <w:gridCol w:w="2592"/>
      </w:tblGrid>
      <w:tr w:rsidR="00680C7A" w14:paraId="09C0AE3B"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88CF83B"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731BBA22"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680C7A" w14:paraId="68D4DA4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E8B4EC"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D719102"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$59,261</w:t>
            </w:r>
          </w:p>
        </w:tc>
      </w:tr>
      <w:tr w:rsidR="00680C7A" w14:paraId="7CF5D7A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C7E7B5"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10F0E2"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1024EF4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E601648"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743D3E6"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6DD5C4E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3FB5C23"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D0AAE84"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2D28D73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EFF902"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D309DF6"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$81,000</w:t>
            </w:r>
          </w:p>
        </w:tc>
      </w:tr>
      <w:tr w:rsidR="00680C7A" w14:paraId="6A5592E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D4FB3A"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B693ED"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62644CE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F0D33F"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4E50E5A"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280D2CB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E78C04"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9F35B9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0AC9307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7903D5"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94C151"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4EE89AF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544E18"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44CFE7"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4420069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C8D2170"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D489243"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47F8F49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BAA423A"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BB5D58"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$61,328</w:t>
            </w:r>
          </w:p>
        </w:tc>
      </w:tr>
      <w:tr w:rsidR="00680C7A" w14:paraId="435630D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4CC86B2"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5830D5"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3E4DD9E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C9DBE84"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A2B030"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2DE031C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BAE7E04" w14:textId="77777777" w:rsidR="00680C7A" w:rsidRDefault="008F455D">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253147"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680C7A" w14:paraId="4C93249D"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CE1A577" w14:textId="77777777" w:rsidR="00680C7A" w:rsidRDefault="008F455D">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7957AC1" w14:textId="77777777" w:rsidR="00680C7A" w:rsidRDefault="008F455D">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$201,589</w:t>
            </w:r>
          </w:p>
        </w:tc>
      </w:tr>
    </w:tbl>
    <w:p w14:paraId="43F08775" w14:textId="77777777" w:rsidR="00680C7A" w:rsidRDefault="008F455D">
      <w:r>
        <w:t> </w:t>
      </w:r>
    </w:p>
    <w:p w14:paraId="7D8966F8" w14:textId="77777777" w:rsidR="00680C7A" w:rsidRDefault="008F455D">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7"/>
    <w:p w14:paraId="1B4045A3" w14:textId="77777777" w:rsidR="00680C7A" w:rsidRDefault="00680C7A"/>
    <w:sectPr w:rsidR="00680C7A">
      <w:footerReference w:type="default" r:id="rId56"/>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3140" w14:textId="77777777" w:rsidR="008F455D" w:rsidRDefault="008F455D">
      <w:pPr>
        <w:spacing w:before="0" w:after="0" w:line="240" w:lineRule="auto"/>
      </w:pPr>
      <w:r>
        <w:separator/>
      </w:r>
    </w:p>
  </w:endnote>
  <w:endnote w:type="continuationSeparator" w:id="0">
    <w:p w14:paraId="26C76140" w14:textId="77777777" w:rsidR="008F455D" w:rsidRDefault="008F45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4875" w14:textId="77777777" w:rsidR="00492C8D" w:rsidRDefault="008F455D"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B43B581" w14:textId="77777777" w:rsidR="00492C8D" w:rsidRDefault="00492C8D"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491844DC" w14:textId="77777777" w:rsidR="00492C8D" w:rsidRDefault="008F455D"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drawing>
            <wp:inline distT="0" distB="0" distL="0" distR="0" wp14:anchorId="0A8D1FB2" wp14:editId="6305AC94">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43168E01" w14:textId="77777777" w:rsidR="00492C8D" w:rsidRPr="003E29B5" w:rsidRDefault="00492C8D"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827D" w14:textId="77777777" w:rsidR="00492C8D" w:rsidRDefault="00492C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1947" w14:textId="5D8300D9" w:rsidR="00680C7A" w:rsidRDefault="008F455D">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6D3543">
      <w:rPr>
        <w:rFonts w:ascii="Arial" w:eastAsia="Arial" w:hAnsi="Arial" w:cs="Arial"/>
        <w:noProof/>
        <w:color w:val="000000"/>
        <w:sz w:val="16"/>
        <w:szCs w:val="16"/>
      </w:rPr>
      <w:t>10</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Pyalong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689C" w14:textId="77777777" w:rsidR="008F455D" w:rsidRDefault="008F455D">
      <w:pPr>
        <w:spacing w:before="0" w:after="0" w:line="240" w:lineRule="auto"/>
      </w:pPr>
      <w:r>
        <w:separator/>
      </w:r>
    </w:p>
  </w:footnote>
  <w:footnote w:type="continuationSeparator" w:id="0">
    <w:p w14:paraId="61C4E3BF" w14:textId="77777777" w:rsidR="008F455D" w:rsidRDefault="008F45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9E50" w14:textId="77777777" w:rsidR="00492C8D" w:rsidRDefault="008F455D">
    <w:r>
      <w:rPr>
        <w:noProof/>
        <w:lang w:eastAsia="en-AU"/>
      </w:rPr>
      <mc:AlternateContent>
        <mc:Choice Requires="wps">
          <w:drawing>
            <wp:anchor distT="0" distB="0" distL="114300" distR="114300" simplePos="0" relativeHeight="251660288" behindDoc="0" locked="0" layoutInCell="1" allowOverlap="1" wp14:anchorId="349C4930" wp14:editId="6AB07F7E">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2414175" w14:textId="77777777" w:rsidR="00492C8D" w:rsidRDefault="008F455D"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F60C" w14:textId="77777777" w:rsidR="00492C8D" w:rsidRDefault="008F455D" w:rsidP="000813BF">
    <w:pPr>
      <w:pStyle w:val="Header"/>
      <w:tabs>
        <w:tab w:val="clear" w:pos="4513"/>
        <w:tab w:val="clear" w:pos="9026"/>
      </w:tabs>
      <w:ind w:left="-562" w:right="259"/>
    </w:pPr>
    <w:r>
      <w:rPr>
        <w:noProof/>
      </w:rPr>
      <w:drawing>
        <wp:inline distT="0" distB="0" distL="0" distR="0" wp14:anchorId="1017E270" wp14:editId="7F56981C">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38165791" wp14:editId="4C2A3702">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09F4" w14:textId="77777777" w:rsidR="00492C8D" w:rsidRDefault="008F455D">
    <w:r>
      <w:rPr>
        <w:noProof/>
        <w:lang w:eastAsia="en-AU"/>
      </w:rPr>
      <mc:AlternateContent>
        <mc:Choice Requires="wps">
          <w:drawing>
            <wp:anchor distT="0" distB="0" distL="114300" distR="114300" simplePos="0" relativeHeight="251658240" behindDoc="0" locked="0" layoutInCell="1" allowOverlap="1" wp14:anchorId="6BBA9D74" wp14:editId="7137565C">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747377FB" w14:textId="77777777" w:rsidR="00492C8D" w:rsidRDefault="008F455D"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4F4EB9CE">
      <w:start w:val="1"/>
      <w:numFmt w:val="bullet"/>
      <w:pStyle w:val="Bullet2"/>
      <w:lvlText w:val="–"/>
      <w:lvlJc w:val="left"/>
      <w:pPr>
        <w:ind w:left="644" w:hanging="360"/>
      </w:pPr>
      <w:rPr>
        <w:rFonts w:ascii="Arial" w:hAnsi="Arial" w:hint="default"/>
        <w:b w:val="0"/>
        <w:i w:val="0"/>
      </w:rPr>
    </w:lvl>
    <w:lvl w:ilvl="1" w:tplc="AA4220EE" w:tentative="1">
      <w:start w:val="1"/>
      <w:numFmt w:val="bullet"/>
      <w:lvlText w:val="o"/>
      <w:lvlJc w:val="left"/>
      <w:pPr>
        <w:ind w:left="1440" w:hanging="360"/>
      </w:pPr>
      <w:rPr>
        <w:rFonts w:ascii="Courier New" w:hAnsi="Courier New" w:cs="Courier New" w:hint="default"/>
      </w:rPr>
    </w:lvl>
    <w:lvl w:ilvl="2" w:tplc="8B828A12" w:tentative="1">
      <w:start w:val="1"/>
      <w:numFmt w:val="bullet"/>
      <w:lvlText w:val=""/>
      <w:lvlJc w:val="left"/>
      <w:pPr>
        <w:ind w:left="2160" w:hanging="360"/>
      </w:pPr>
      <w:rPr>
        <w:rFonts w:ascii="Wingdings" w:hAnsi="Wingdings" w:hint="default"/>
      </w:rPr>
    </w:lvl>
    <w:lvl w:ilvl="3" w:tplc="5EFEB5CC" w:tentative="1">
      <w:start w:val="1"/>
      <w:numFmt w:val="bullet"/>
      <w:lvlText w:val=""/>
      <w:lvlJc w:val="left"/>
      <w:pPr>
        <w:ind w:left="2880" w:hanging="360"/>
      </w:pPr>
      <w:rPr>
        <w:rFonts w:ascii="Symbol" w:hAnsi="Symbol" w:hint="default"/>
      </w:rPr>
    </w:lvl>
    <w:lvl w:ilvl="4" w:tplc="C3E0E2AE" w:tentative="1">
      <w:start w:val="1"/>
      <w:numFmt w:val="bullet"/>
      <w:lvlText w:val="o"/>
      <w:lvlJc w:val="left"/>
      <w:pPr>
        <w:ind w:left="3600" w:hanging="360"/>
      </w:pPr>
      <w:rPr>
        <w:rFonts w:ascii="Courier New" w:hAnsi="Courier New" w:cs="Courier New" w:hint="default"/>
      </w:rPr>
    </w:lvl>
    <w:lvl w:ilvl="5" w:tplc="E6165B6C" w:tentative="1">
      <w:start w:val="1"/>
      <w:numFmt w:val="bullet"/>
      <w:lvlText w:val=""/>
      <w:lvlJc w:val="left"/>
      <w:pPr>
        <w:ind w:left="4320" w:hanging="360"/>
      </w:pPr>
      <w:rPr>
        <w:rFonts w:ascii="Wingdings" w:hAnsi="Wingdings" w:hint="default"/>
      </w:rPr>
    </w:lvl>
    <w:lvl w:ilvl="6" w:tplc="8FC61DD6" w:tentative="1">
      <w:start w:val="1"/>
      <w:numFmt w:val="bullet"/>
      <w:lvlText w:val=""/>
      <w:lvlJc w:val="left"/>
      <w:pPr>
        <w:ind w:left="5040" w:hanging="360"/>
      </w:pPr>
      <w:rPr>
        <w:rFonts w:ascii="Symbol" w:hAnsi="Symbol" w:hint="default"/>
      </w:rPr>
    </w:lvl>
    <w:lvl w:ilvl="7" w:tplc="0CA4664C" w:tentative="1">
      <w:start w:val="1"/>
      <w:numFmt w:val="bullet"/>
      <w:lvlText w:val="o"/>
      <w:lvlJc w:val="left"/>
      <w:pPr>
        <w:ind w:left="5760" w:hanging="360"/>
      </w:pPr>
      <w:rPr>
        <w:rFonts w:ascii="Courier New" w:hAnsi="Courier New" w:cs="Courier New" w:hint="default"/>
      </w:rPr>
    </w:lvl>
    <w:lvl w:ilvl="8" w:tplc="D8E20CA8"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3404E9CA">
      <w:numFmt w:val="bullet"/>
      <w:lvlText w:val="•"/>
      <w:lvlJc w:val="left"/>
      <w:pPr>
        <w:ind w:left="1080" w:hanging="720"/>
      </w:pPr>
      <w:rPr>
        <w:rFonts w:ascii="Arial" w:eastAsiaTheme="minorEastAsia" w:hAnsi="Arial" w:cs="Arial" w:hint="default"/>
      </w:rPr>
    </w:lvl>
    <w:lvl w:ilvl="1" w:tplc="AF26B7D0" w:tentative="1">
      <w:start w:val="1"/>
      <w:numFmt w:val="bullet"/>
      <w:lvlText w:val="o"/>
      <w:lvlJc w:val="left"/>
      <w:pPr>
        <w:ind w:left="1440" w:hanging="360"/>
      </w:pPr>
      <w:rPr>
        <w:rFonts w:ascii="Courier New" w:hAnsi="Courier New" w:cs="Courier New" w:hint="default"/>
      </w:rPr>
    </w:lvl>
    <w:lvl w:ilvl="2" w:tplc="60669BC0" w:tentative="1">
      <w:start w:val="1"/>
      <w:numFmt w:val="bullet"/>
      <w:lvlText w:val=""/>
      <w:lvlJc w:val="left"/>
      <w:pPr>
        <w:ind w:left="2160" w:hanging="360"/>
      </w:pPr>
      <w:rPr>
        <w:rFonts w:ascii="Wingdings" w:hAnsi="Wingdings" w:hint="default"/>
      </w:rPr>
    </w:lvl>
    <w:lvl w:ilvl="3" w:tplc="A26E04BC" w:tentative="1">
      <w:start w:val="1"/>
      <w:numFmt w:val="bullet"/>
      <w:lvlText w:val=""/>
      <w:lvlJc w:val="left"/>
      <w:pPr>
        <w:ind w:left="2880" w:hanging="360"/>
      </w:pPr>
      <w:rPr>
        <w:rFonts w:ascii="Symbol" w:hAnsi="Symbol" w:hint="default"/>
      </w:rPr>
    </w:lvl>
    <w:lvl w:ilvl="4" w:tplc="18D05E56" w:tentative="1">
      <w:start w:val="1"/>
      <w:numFmt w:val="bullet"/>
      <w:lvlText w:val="o"/>
      <w:lvlJc w:val="left"/>
      <w:pPr>
        <w:ind w:left="3600" w:hanging="360"/>
      </w:pPr>
      <w:rPr>
        <w:rFonts w:ascii="Courier New" w:hAnsi="Courier New" w:cs="Courier New" w:hint="default"/>
      </w:rPr>
    </w:lvl>
    <w:lvl w:ilvl="5" w:tplc="663A219A" w:tentative="1">
      <w:start w:val="1"/>
      <w:numFmt w:val="bullet"/>
      <w:lvlText w:val=""/>
      <w:lvlJc w:val="left"/>
      <w:pPr>
        <w:ind w:left="4320" w:hanging="360"/>
      </w:pPr>
      <w:rPr>
        <w:rFonts w:ascii="Wingdings" w:hAnsi="Wingdings" w:hint="default"/>
      </w:rPr>
    </w:lvl>
    <w:lvl w:ilvl="6" w:tplc="6B82E638" w:tentative="1">
      <w:start w:val="1"/>
      <w:numFmt w:val="bullet"/>
      <w:lvlText w:val=""/>
      <w:lvlJc w:val="left"/>
      <w:pPr>
        <w:ind w:left="5040" w:hanging="360"/>
      </w:pPr>
      <w:rPr>
        <w:rFonts w:ascii="Symbol" w:hAnsi="Symbol" w:hint="default"/>
      </w:rPr>
    </w:lvl>
    <w:lvl w:ilvl="7" w:tplc="BA0CE596" w:tentative="1">
      <w:start w:val="1"/>
      <w:numFmt w:val="bullet"/>
      <w:lvlText w:val="o"/>
      <w:lvlJc w:val="left"/>
      <w:pPr>
        <w:ind w:left="5760" w:hanging="360"/>
      </w:pPr>
      <w:rPr>
        <w:rFonts w:ascii="Courier New" w:hAnsi="Courier New" w:cs="Courier New" w:hint="default"/>
      </w:rPr>
    </w:lvl>
    <w:lvl w:ilvl="8" w:tplc="57A275B4"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EFE00DFA">
      <w:start w:val="1"/>
      <w:numFmt w:val="bullet"/>
      <w:lvlText w:val=""/>
      <w:lvlJc w:val="left"/>
      <w:pPr>
        <w:ind w:left="720" w:hanging="360"/>
      </w:pPr>
      <w:rPr>
        <w:rFonts w:ascii="Symbol" w:hAnsi="Symbol" w:hint="default"/>
      </w:rPr>
    </w:lvl>
    <w:lvl w:ilvl="1" w:tplc="768EC51A" w:tentative="1">
      <w:start w:val="1"/>
      <w:numFmt w:val="bullet"/>
      <w:lvlText w:val="o"/>
      <w:lvlJc w:val="left"/>
      <w:pPr>
        <w:ind w:left="1440" w:hanging="360"/>
      </w:pPr>
      <w:rPr>
        <w:rFonts w:ascii="Courier New" w:hAnsi="Courier New" w:cs="Courier New" w:hint="default"/>
      </w:rPr>
    </w:lvl>
    <w:lvl w:ilvl="2" w:tplc="13EA6C12" w:tentative="1">
      <w:start w:val="1"/>
      <w:numFmt w:val="bullet"/>
      <w:lvlText w:val=""/>
      <w:lvlJc w:val="left"/>
      <w:pPr>
        <w:ind w:left="2160" w:hanging="360"/>
      </w:pPr>
      <w:rPr>
        <w:rFonts w:ascii="Wingdings" w:hAnsi="Wingdings" w:hint="default"/>
      </w:rPr>
    </w:lvl>
    <w:lvl w:ilvl="3" w:tplc="771AA454" w:tentative="1">
      <w:start w:val="1"/>
      <w:numFmt w:val="bullet"/>
      <w:lvlText w:val=""/>
      <w:lvlJc w:val="left"/>
      <w:pPr>
        <w:ind w:left="2880" w:hanging="360"/>
      </w:pPr>
      <w:rPr>
        <w:rFonts w:ascii="Symbol" w:hAnsi="Symbol" w:hint="default"/>
      </w:rPr>
    </w:lvl>
    <w:lvl w:ilvl="4" w:tplc="BF2A4C0A" w:tentative="1">
      <w:start w:val="1"/>
      <w:numFmt w:val="bullet"/>
      <w:lvlText w:val="o"/>
      <w:lvlJc w:val="left"/>
      <w:pPr>
        <w:ind w:left="3600" w:hanging="360"/>
      </w:pPr>
      <w:rPr>
        <w:rFonts w:ascii="Courier New" w:hAnsi="Courier New" w:cs="Courier New" w:hint="default"/>
      </w:rPr>
    </w:lvl>
    <w:lvl w:ilvl="5" w:tplc="B4524A66" w:tentative="1">
      <w:start w:val="1"/>
      <w:numFmt w:val="bullet"/>
      <w:lvlText w:val=""/>
      <w:lvlJc w:val="left"/>
      <w:pPr>
        <w:ind w:left="4320" w:hanging="360"/>
      </w:pPr>
      <w:rPr>
        <w:rFonts w:ascii="Wingdings" w:hAnsi="Wingdings" w:hint="default"/>
      </w:rPr>
    </w:lvl>
    <w:lvl w:ilvl="6" w:tplc="988A65AE" w:tentative="1">
      <w:start w:val="1"/>
      <w:numFmt w:val="bullet"/>
      <w:lvlText w:val=""/>
      <w:lvlJc w:val="left"/>
      <w:pPr>
        <w:ind w:left="5040" w:hanging="360"/>
      </w:pPr>
      <w:rPr>
        <w:rFonts w:ascii="Symbol" w:hAnsi="Symbol" w:hint="default"/>
      </w:rPr>
    </w:lvl>
    <w:lvl w:ilvl="7" w:tplc="3DCE9534" w:tentative="1">
      <w:start w:val="1"/>
      <w:numFmt w:val="bullet"/>
      <w:lvlText w:val="o"/>
      <w:lvlJc w:val="left"/>
      <w:pPr>
        <w:ind w:left="5760" w:hanging="360"/>
      </w:pPr>
      <w:rPr>
        <w:rFonts w:ascii="Courier New" w:hAnsi="Courier New" w:cs="Courier New" w:hint="default"/>
      </w:rPr>
    </w:lvl>
    <w:lvl w:ilvl="8" w:tplc="70B693BA"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DFF8E890">
      <w:start w:val="1"/>
      <w:numFmt w:val="decimal"/>
      <w:pStyle w:val="Numberlist"/>
      <w:lvlText w:val="%1."/>
      <w:lvlJc w:val="left"/>
      <w:pPr>
        <w:ind w:left="720" w:hanging="360"/>
      </w:pPr>
    </w:lvl>
    <w:lvl w:ilvl="1" w:tplc="7E748B9C" w:tentative="1">
      <w:start w:val="1"/>
      <w:numFmt w:val="lowerLetter"/>
      <w:lvlText w:val="%2."/>
      <w:lvlJc w:val="left"/>
      <w:pPr>
        <w:ind w:left="1440" w:hanging="360"/>
      </w:pPr>
    </w:lvl>
    <w:lvl w:ilvl="2" w:tplc="5366E906" w:tentative="1">
      <w:start w:val="1"/>
      <w:numFmt w:val="lowerRoman"/>
      <w:lvlText w:val="%3."/>
      <w:lvlJc w:val="right"/>
      <w:pPr>
        <w:ind w:left="2160" w:hanging="180"/>
      </w:pPr>
    </w:lvl>
    <w:lvl w:ilvl="3" w:tplc="3AB0C1F4" w:tentative="1">
      <w:start w:val="1"/>
      <w:numFmt w:val="decimal"/>
      <w:lvlText w:val="%4."/>
      <w:lvlJc w:val="left"/>
      <w:pPr>
        <w:ind w:left="2880" w:hanging="360"/>
      </w:pPr>
    </w:lvl>
    <w:lvl w:ilvl="4" w:tplc="2BACDE30" w:tentative="1">
      <w:start w:val="1"/>
      <w:numFmt w:val="lowerLetter"/>
      <w:lvlText w:val="%5."/>
      <w:lvlJc w:val="left"/>
      <w:pPr>
        <w:ind w:left="3600" w:hanging="360"/>
      </w:pPr>
    </w:lvl>
    <w:lvl w:ilvl="5" w:tplc="80AA62B8" w:tentative="1">
      <w:start w:val="1"/>
      <w:numFmt w:val="lowerRoman"/>
      <w:lvlText w:val="%6."/>
      <w:lvlJc w:val="right"/>
      <w:pPr>
        <w:ind w:left="4320" w:hanging="180"/>
      </w:pPr>
    </w:lvl>
    <w:lvl w:ilvl="6" w:tplc="8F309EAA" w:tentative="1">
      <w:start w:val="1"/>
      <w:numFmt w:val="decimal"/>
      <w:lvlText w:val="%7."/>
      <w:lvlJc w:val="left"/>
      <w:pPr>
        <w:ind w:left="5040" w:hanging="360"/>
      </w:pPr>
    </w:lvl>
    <w:lvl w:ilvl="7" w:tplc="5A6E953E" w:tentative="1">
      <w:start w:val="1"/>
      <w:numFmt w:val="lowerLetter"/>
      <w:lvlText w:val="%8."/>
      <w:lvlJc w:val="left"/>
      <w:pPr>
        <w:ind w:left="5760" w:hanging="360"/>
      </w:pPr>
    </w:lvl>
    <w:lvl w:ilvl="8" w:tplc="06F06A1C"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C2CA4F60">
      <w:start w:val="1"/>
      <w:numFmt w:val="bullet"/>
      <w:lvlText w:val="o"/>
      <w:lvlJc w:val="left"/>
      <w:pPr>
        <w:ind w:left="644" w:hanging="360"/>
      </w:pPr>
      <w:rPr>
        <w:rFonts w:ascii="Courier New" w:hAnsi="Courier New" w:cs="Courier New" w:hint="default"/>
      </w:rPr>
    </w:lvl>
    <w:lvl w:ilvl="1" w:tplc="84E6F0AE" w:tentative="1">
      <w:start w:val="1"/>
      <w:numFmt w:val="bullet"/>
      <w:lvlText w:val="o"/>
      <w:lvlJc w:val="left"/>
      <w:pPr>
        <w:ind w:left="1440" w:hanging="360"/>
      </w:pPr>
      <w:rPr>
        <w:rFonts w:ascii="Courier New" w:hAnsi="Courier New" w:cs="Courier New" w:hint="default"/>
      </w:rPr>
    </w:lvl>
    <w:lvl w:ilvl="2" w:tplc="07DE3C7A" w:tentative="1">
      <w:start w:val="1"/>
      <w:numFmt w:val="bullet"/>
      <w:lvlText w:val=""/>
      <w:lvlJc w:val="left"/>
      <w:pPr>
        <w:ind w:left="2160" w:hanging="360"/>
      </w:pPr>
      <w:rPr>
        <w:rFonts w:ascii="Wingdings" w:hAnsi="Wingdings" w:hint="default"/>
      </w:rPr>
    </w:lvl>
    <w:lvl w:ilvl="3" w:tplc="72546604" w:tentative="1">
      <w:start w:val="1"/>
      <w:numFmt w:val="bullet"/>
      <w:lvlText w:val=""/>
      <w:lvlJc w:val="left"/>
      <w:pPr>
        <w:ind w:left="2880" w:hanging="360"/>
      </w:pPr>
      <w:rPr>
        <w:rFonts w:ascii="Symbol" w:hAnsi="Symbol" w:hint="default"/>
      </w:rPr>
    </w:lvl>
    <w:lvl w:ilvl="4" w:tplc="40520EB6" w:tentative="1">
      <w:start w:val="1"/>
      <w:numFmt w:val="bullet"/>
      <w:lvlText w:val="o"/>
      <w:lvlJc w:val="left"/>
      <w:pPr>
        <w:ind w:left="3600" w:hanging="360"/>
      </w:pPr>
      <w:rPr>
        <w:rFonts w:ascii="Courier New" w:hAnsi="Courier New" w:cs="Courier New" w:hint="default"/>
      </w:rPr>
    </w:lvl>
    <w:lvl w:ilvl="5" w:tplc="C688C830" w:tentative="1">
      <w:start w:val="1"/>
      <w:numFmt w:val="bullet"/>
      <w:lvlText w:val=""/>
      <w:lvlJc w:val="left"/>
      <w:pPr>
        <w:ind w:left="4320" w:hanging="360"/>
      </w:pPr>
      <w:rPr>
        <w:rFonts w:ascii="Wingdings" w:hAnsi="Wingdings" w:hint="default"/>
      </w:rPr>
    </w:lvl>
    <w:lvl w:ilvl="6" w:tplc="808C203E" w:tentative="1">
      <w:start w:val="1"/>
      <w:numFmt w:val="bullet"/>
      <w:lvlText w:val=""/>
      <w:lvlJc w:val="left"/>
      <w:pPr>
        <w:ind w:left="5040" w:hanging="360"/>
      </w:pPr>
      <w:rPr>
        <w:rFonts w:ascii="Symbol" w:hAnsi="Symbol" w:hint="default"/>
      </w:rPr>
    </w:lvl>
    <w:lvl w:ilvl="7" w:tplc="6A70EA46" w:tentative="1">
      <w:start w:val="1"/>
      <w:numFmt w:val="bullet"/>
      <w:lvlText w:val="o"/>
      <w:lvlJc w:val="left"/>
      <w:pPr>
        <w:ind w:left="5760" w:hanging="360"/>
      </w:pPr>
      <w:rPr>
        <w:rFonts w:ascii="Courier New" w:hAnsi="Courier New" w:cs="Courier New" w:hint="default"/>
      </w:rPr>
    </w:lvl>
    <w:lvl w:ilvl="8" w:tplc="0E9CD0D8"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833C1EA6">
      <w:start w:val="1"/>
      <w:numFmt w:val="bullet"/>
      <w:lvlText w:val=""/>
      <w:lvlJc w:val="left"/>
      <w:pPr>
        <w:ind w:left="720" w:hanging="360"/>
      </w:pPr>
      <w:rPr>
        <w:rFonts w:ascii="Symbol" w:hAnsi="Symbol" w:hint="default"/>
      </w:rPr>
    </w:lvl>
    <w:lvl w:ilvl="1" w:tplc="299C894A" w:tentative="1">
      <w:start w:val="1"/>
      <w:numFmt w:val="bullet"/>
      <w:lvlText w:val="o"/>
      <w:lvlJc w:val="left"/>
      <w:pPr>
        <w:ind w:left="1440" w:hanging="360"/>
      </w:pPr>
      <w:rPr>
        <w:rFonts w:ascii="Courier New" w:hAnsi="Courier New" w:cs="Courier New" w:hint="default"/>
      </w:rPr>
    </w:lvl>
    <w:lvl w:ilvl="2" w:tplc="3E1639DE" w:tentative="1">
      <w:start w:val="1"/>
      <w:numFmt w:val="bullet"/>
      <w:lvlText w:val=""/>
      <w:lvlJc w:val="left"/>
      <w:pPr>
        <w:ind w:left="2160" w:hanging="360"/>
      </w:pPr>
      <w:rPr>
        <w:rFonts w:ascii="Wingdings" w:hAnsi="Wingdings" w:hint="default"/>
      </w:rPr>
    </w:lvl>
    <w:lvl w:ilvl="3" w:tplc="72D827CC" w:tentative="1">
      <w:start w:val="1"/>
      <w:numFmt w:val="bullet"/>
      <w:lvlText w:val=""/>
      <w:lvlJc w:val="left"/>
      <w:pPr>
        <w:ind w:left="2880" w:hanging="360"/>
      </w:pPr>
      <w:rPr>
        <w:rFonts w:ascii="Symbol" w:hAnsi="Symbol" w:hint="default"/>
      </w:rPr>
    </w:lvl>
    <w:lvl w:ilvl="4" w:tplc="03869512" w:tentative="1">
      <w:start w:val="1"/>
      <w:numFmt w:val="bullet"/>
      <w:lvlText w:val="o"/>
      <w:lvlJc w:val="left"/>
      <w:pPr>
        <w:ind w:left="3600" w:hanging="360"/>
      </w:pPr>
      <w:rPr>
        <w:rFonts w:ascii="Courier New" w:hAnsi="Courier New" w:cs="Courier New" w:hint="default"/>
      </w:rPr>
    </w:lvl>
    <w:lvl w:ilvl="5" w:tplc="3FCA83BA" w:tentative="1">
      <w:start w:val="1"/>
      <w:numFmt w:val="bullet"/>
      <w:lvlText w:val=""/>
      <w:lvlJc w:val="left"/>
      <w:pPr>
        <w:ind w:left="4320" w:hanging="360"/>
      </w:pPr>
      <w:rPr>
        <w:rFonts w:ascii="Wingdings" w:hAnsi="Wingdings" w:hint="default"/>
      </w:rPr>
    </w:lvl>
    <w:lvl w:ilvl="6" w:tplc="EF206844" w:tentative="1">
      <w:start w:val="1"/>
      <w:numFmt w:val="bullet"/>
      <w:lvlText w:val=""/>
      <w:lvlJc w:val="left"/>
      <w:pPr>
        <w:ind w:left="5040" w:hanging="360"/>
      </w:pPr>
      <w:rPr>
        <w:rFonts w:ascii="Symbol" w:hAnsi="Symbol" w:hint="default"/>
      </w:rPr>
    </w:lvl>
    <w:lvl w:ilvl="7" w:tplc="66A0A2C2" w:tentative="1">
      <w:start w:val="1"/>
      <w:numFmt w:val="bullet"/>
      <w:lvlText w:val="o"/>
      <w:lvlJc w:val="left"/>
      <w:pPr>
        <w:ind w:left="5760" w:hanging="360"/>
      </w:pPr>
      <w:rPr>
        <w:rFonts w:ascii="Courier New" w:hAnsi="Courier New" w:cs="Courier New" w:hint="default"/>
      </w:rPr>
    </w:lvl>
    <w:lvl w:ilvl="8" w:tplc="9E743EF2"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776859EA">
      <w:start w:val="1"/>
      <w:numFmt w:val="bullet"/>
      <w:lvlText w:val=""/>
      <w:lvlJc w:val="left"/>
      <w:pPr>
        <w:ind w:left="720" w:hanging="360"/>
      </w:pPr>
      <w:rPr>
        <w:rFonts w:ascii="Symbol" w:hAnsi="Symbol" w:hint="default"/>
      </w:rPr>
    </w:lvl>
    <w:lvl w:ilvl="1" w:tplc="CF98B2D6" w:tentative="1">
      <w:start w:val="1"/>
      <w:numFmt w:val="bullet"/>
      <w:lvlText w:val="o"/>
      <w:lvlJc w:val="left"/>
      <w:pPr>
        <w:ind w:left="1440" w:hanging="360"/>
      </w:pPr>
      <w:rPr>
        <w:rFonts w:ascii="Courier New" w:hAnsi="Courier New" w:cs="Courier New" w:hint="default"/>
      </w:rPr>
    </w:lvl>
    <w:lvl w:ilvl="2" w:tplc="6DF023C4" w:tentative="1">
      <w:start w:val="1"/>
      <w:numFmt w:val="bullet"/>
      <w:lvlText w:val=""/>
      <w:lvlJc w:val="left"/>
      <w:pPr>
        <w:ind w:left="2160" w:hanging="360"/>
      </w:pPr>
      <w:rPr>
        <w:rFonts w:ascii="Wingdings" w:hAnsi="Wingdings" w:hint="default"/>
      </w:rPr>
    </w:lvl>
    <w:lvl w:ilvl="3" w:tplc="89B459F6" w:tentative="1">
      <w:start w:val="1"/>
      <w:numFmt w:val="bullet"/>
      <w:lvlText w:val=""/>
      <w:lvlJc w:val="left"/>
      <w:pPr>
        <w:ind w:left="2880" w:hanging="360"/>
      </w:pPr>
      <w:rPr>
        <w:rFonts w:ascii="Symbol" w:hAnsi="Symbol" w:hint="default"/>
      </w:rPr>
    </w:lvl>
    <w:lvl w:ilvl="4" w:tplc="8D86CAE6" w:tentative="1">
      <w:start w:val="1"/>
      <w:numFmt w:val="bullet"/>
      <w:lvlText w:val="o"/>
      <w:lvlJc w:val="left"/>
      <w:pPr>
        <w:ind w:left="3600" w:hanging="360"/>
      </w:pPr>
      <w:rPr>
        <w:rFonts w:ascii="Courier New" w:hAnsi="Courier New" w:cs="Courier New" w:hint="default"/>
      </w:rPr>
    </w:lvl>
    <w:lvl w:ilvl="5" w:tplc="655C02F4" w:tentative="1">
      <w:start w:val="1"/>
      <w:numFmt w:val="bullet"/>
      <w:lvlText w:val=""/>
      <w:lvlJc w:val="left"/>
      <w:pPr>
        <w:ind w:left="4320" w:hanging="360"/>
      </w:pPr>
      <w:rPr>
        <w:rFonts w:ascii="Wingdings" w:hAnsi="Wingdings" w:hint="default"/>
      </w:rPr>
    </w:lvl>
    <w:lvl w:ilvl="6" w:tplc="C12C3C8C" w:tentative="1">
      <w:start w:val="1"/>
      <w:numFmt w:val="bullet"/>
      <w:lvlText w:val=""/>
      <w:lvlJc w:val="left"/>
      <w:pPr>
        <w:ind w:left="5040" w:hanging="360"/>
      </w:pPr>
      <w:rPr>
        <w:rFonts w:ascii="Symbol" w:hAnsi="Symbol" w:hint="default"/>
      </w:rPr>
    </w:lvl>
    <w:lvl w:ilvl="7" w:tplc="23165D4A" w:tentative="1">
      <w:start w:val="1"/>
      <w:numFmt w:val="bullet"/>
      <w:lvlText w:val="o"/>
      <w:lvlJc w:val="left"/>
      <w:pPr>
        <w:ind w:left="5760" w:hanging="360"/>
      </w:pPr>
      <w:rPr>
        <w:rFonts w:ascii="Courier New" w:hAnsi="Courier New" w:cs="Courier New" w:hint="default"/>
      </w:rPr>
    </w:lvl>
    <w:lvl w:ilvl="8" w:tplc="4170DCEA"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17E069B6">
      <w:start w:val="1"/>
      <w:numFmt w:val="lowerLetter"/>
      <w:pStyle w:val="Alphabetlist"/>
      <w:lvlText w:val="%1."/>
      <w:lvlJc w:val="left"/>
      <w:pPr>
        <w:ind w:left="1004" w:hanging="360"/>
      </w:pPr>
    </w:lvl>
    <w:lvl w:ilvl="1" w:tplc="EBDE6478" w:tentative="1">
      <w:start w:val="1"/>
      <w:numFmt w:val="lowerLetter"/>
      <w:lvlText w:val="%2."/>
      <w:lvlJc w:val="left"/>
      <w:pPr>
        <w:ind w:left="1724" w:hanging="360"/>
      </w:pPr>
    </w:lvl>
    <w:lvl w:ilvl="2" w:tplc="BDDAC9BC" w:tentative="1">
      <w:start w:val="1"/>
      <w:numFmt w:val="lowerRoman"/>
      <w:lvlText w:val="%3."/>
      <w:lvlJc w:val="right"/>
      <w:pPr>
        <w:ind w:left="2444" w:hanging="180"/>
      </w:pPr>
    </w:lvl>
    <w:lvl w:ilvl="3" w:tplc="D90AF240" w:tentative="1">
      <w:start w:val="1"/>
      <w:numFmt w:val="decimal"/>
      <w:lvlText w:val="%4."/>
      <w:lvlJc w:val="left"/>
      <w:pPr>
        <w:ind w:left="3164" w:hanging="360"/>
      </w:pPr>
    </w:lvl>
    <w:lvl w:ilvl="4" w:tplc="2712500A" w:tentative="1">
      <w:start w:val="1"/>
      <w:numFmt w:val="lowerLetter"/>
      <w:lvlText w:val="%5."/>
      <w:lvlJc w:val="left"/>
      <w:pPr>
        <w:ind w:left="3884" w:hanging="360"/>
      </w:pPr>
    </w:lvl>
    <w:lvl w:ilvl="5" w:tplc="EDBAA512" w:tentative="1">
      <w:start w:val="1"/>
      <w:numFmt w:val="lowerRoman"/>
      <w:lvlText w:val="%6."/>
      <w:lvlJc w:val="right"/>
      <w:pPr>
        <w:ind w:left="4604" w:hanging="180"/>
      </w:pPr>
    </w:lvl>
    <w:lvl w:ilvl="6" w:tplc="0FAECAC4" w:tentative="1">
      <w:start w:val="1"/>
      <w:numFmt w:val="decimal"/>
      <w:lvlText w:val="%7."/>
      <w:lvlJc w:val="left"/>
      <w:pPr>
        <w:ind w:left="5324" w:hanging="360"/>
      </w:pPr>
    </w:lvl>
    <w:lvl w:ilvl="7" w:tplc="5D305EEA" w:tentative="1">
      <w:start w:val="1"/>
      <w:numFmt w:val="lowerLetter"/>
      <w:lvlText w:val="%8."/>
      <w:lvlJc w:val="left"/>
      <w:pPr>
        <w:ind w:left="6044" w:hanging="360"/>
      </w:pPr>
    </w:lvl>
    <w:lvl w:ilvl="8" w:tplc="D5CC6C4E"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ECEA54E0">
      <w:start w:val="1"/>
      <w:numFmt w:val="bullet"/>
      <w:pStyle w:val="Bullet1"/>
      <w:lvlText w:val=""/>
      <w:lvlJc w:val="left"/>
      <w:pPr>
        <w:ind w:left="720" w:hanging="360"/>
      </w:pPr>
      <w:rPr>
        <w:rFonts w:ascii="Symbol" w:hAnsi="Symbol" w:hint="default"/>
      </w:rPr>
    </w:lvl>
    <w:lvl w:ilvl="1" w:tplc="6B24DAC4" w:tentative="1">
      <w:start w:val="1"/>
      <w:numFmt w:val="bullet"/>
      <w:lvlText w:val="o"/>
      <w:lvlJc w:val="left"/>
      <w:pPr>
        <w:ind w:left="1440" w:hanging="360"/>
      </w:pPr>
      <w:rPr>
        <w:rFonts w:ascii="Courier New" w:hAnsi="Courier New" w:cs="Courier New" w:hint="default"/>
      </w:rPr>
    </w:lvl>
    <w:lvl w:ilvl="2" w:tplc="38EC21AE" w:tentative="1">
      <w:start w:val="1"/>
      <w:numFmt w:val="bullet"/>
      <w:lvlText w:val=""/>
      <w:lvlJc w:val="left"/>
      <w:pPr>
        <w:ind w:left="2160" w:hanging="360"/>
      </w:pPr>
      <w:rPr>
        <w:rFonts w:ascii="Wingdings" w:hAnsi="Wingdings" w:hint="default"/>
      </w:rPr>
    </w:lvl>
    <w:lvl w:ilvl="3" w:tplc="6CD23242" w:tentative="1">
      <w:start w:val="1"/>
      <w:numFmt w:val="bullet"/>
      <w:lvlText w:val=""/>
      <w:lvlJc w:val="left"/>
      <w:pPr>
        <w:ind w:left="2880" w:hanging="360"/>
      </w:pPr>
      <w:rPr>
        <w:rFonts w:ascii="Symbol" w:hAnsi="Symbol" w:hint="default"/>
      </w:rPr>
    </w:lvl>
    <w:lvl w:ilvl="4" w:tplc="8C342E44" w:tentative="1">
      <w:start w:val="1"/>
      <w:numFmt w:val="bullet"/>
      <w:lvlText w:val="o"/>
      <w:lvlJc w:val="left"/>
      <w:pPr>
        <w:ind w:left="3600" w:hanging="360"/>
      </w:pPr>
      <w:rPr>
        <w:rFonts w:ascii="Courier New" w:hAnsi="Courier New" w:cs="Courier New" w:hint="default"/>
      </w:rPr>
    </w:lvl>
    <w:lvl w:ilvl="5" w:tplc="44C21DEE" w:tentative="1">
      <w:start w:val="1"/>
      <w:numFmt w:val="bullet"/>
      <w:lvlText w:val=""/>
      <w:lvlJc w:val="left"/>
      <w:pPr>
        <w:ind w:left="4320" w:hanging="360"/>
      </w:pPr>
      <w:rPr>
        <w:rFonts w:ascii="Wingdings" w:hAnsi="Wingdings" w:hint="default"/>
      </w:rPr>
    </w:lvl>
    <w:lvl w:ilvl="6" w:tplc="B614CF74" w:tentative="1">
      <w:start w:val="1"/>
      <w:numFmt w:val="bullet"/>
      <w:lvlText w:val=""/>
      <w:lvlJc w:val="left"/>
      <w:pPr>
        <w:ind w:left="5040" w:hanging="360"/>
      </w:pPr>
      <w:rPr>
        <w:rFonts w:ascii="Symbol" w:hAnsi="Symbol" w:hint="default"/>
      </w:rPr>
    </w:lvl>
    <w:lvl w:ilvl="7" w:tplc="1BAAAA96" w:tentative="1">
      <w:start w:val="1"/>
      <w:numFmt w:val="bullet"/>
      <w:lvlText w:val="o"/>
      <w:lvlJc w:val="left"/>
      <w:pPr>
        <w:ind w:left="5760" w:hanging="360"/>
      </w:pPr>
      <w:rPr>
        <w:rFonts w:ascii="Courier New" w:hAnsi="Courier New" w:cs="Courier New" w:hint="default"/>
      </w:rPr>
    </w:lvl>
    <w:lvl w:ilvl="8" w:tplc="EDFA0E26"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64B36AF9"/>
    <w:lvl w:ilvl="0" w:tplc="72F47E08">
      <w:start w:val="1"/>
      <w:numFmt w:val="bullet"/>
      <w:lvlText w:val=""/>
      <w:lvlJc w:val="left"/>
      <w:pPr>
        <w:ind w:left="720" w:hanging="360"/>
      </w:pPr>
      <w:rPr>
        <w:rFonts w:ascii="Symbol" w:hAnsi="Symbol"/>
      </w:rPr>
    </w:lvl>
    <w:lvl w:ilvl="1" w:tplc="61DA7090">
      <w:start w:val="1"/>
      <w:numFmt w:val="bullet"/>
      <w:lvlText w:val="o"/>
      <w:lvlJc w:val="left"/>
      <w:pPr>
        <w:tabs>
          <w:tab w:val="num" w:pos="1440"/>
        </w:tabs>
        <w:ind w:left="1440" w:hanging="360"/>
      </w:pPr>
      <w:rPr>
        <w:rFonts w:ascii="Courier New" w:hAnsi="Courier New"/>
      </w:rPr>
    </w:lvl>
    <w:lvl w:ilvl="2" w:tplc="C5F495B6">
      <w:start w:val="1"/>
      <w:numFmt w:val="bullet"/>
      <w:lvlText w:val=""/>
      <w:lvlJc w:val="left"/>
      <w:pPr>
        <w:tabs>
          <w:tab w:val="num" w:pos="2160"/>
        </w:tabs>
        <w:ind w:left="2160" w:hanging="360"/>
      </w:pPr>
      <w:rPr>
        <w:rFonts w:ascii="Wingdings" w:hAnsi="Wingdings"/>
      </w:rPr>
    </w:lvl>
    <w:lvl w:ilvl="3" w:tplc="027EDAAC">
      <w:start w:val="1"/>
      <w:numFmt w:val="bullet"/>
      <w:lvlText w:val=""/>
      <w:lvlJc w:val="left"/>
      <w:pPr>
        <w:tabs>
          <w:tab w:val="num" w:pos="2880"/>
        </w:tabs>
        <w:ind w:left="2880" w:hanging="360"/>
      </w:pPr>
      <w:rPr>
        <w:rFonts w:ascii="Symbol" w:hAnsi="Symbol"/>
      </w:rPr>
    </w:lvl>
    <w:lvl w:ilvl="4" w:tplc="BB8EC0C2">
      <w:start w:val="1"/>
      <w:numFmt w:val="bullet"/>
      <w:lvlText w:val="o"/>
      <w:lvlJc w:val="left"/>
      <w:pPr>
        <w:tabs>
          <w:tab w:val="num" w:pos="3600"/>
        </w:tabs>
        <w:ind w:left="3600" w:hanging="360"/>
      </w:pPr>
      <w:rPr>
        <w:rFonts w:ascii="Courier New" w:hAnsi="Courier New"/>
      </w:rPr>
    </w:lvl>
    <w:lvl w:ilvl="5" w:tplc="61600A1E">
      <w:start w:val="1"/>
      <w:numFmt w:val="bullet"/>
      <w:lvlText w:val=""/>
      <w:lvlJc w:val="left"/>
      <w:pPr>
        <w:tabs>
          <w:tab w:val="num" w:pos="4320"/>
        </w:tabs>
        <w:ind w:left="4320" w:hanging="360"/>
      </w:pPr>
      <w:rPr>
        <w:rFonts w:ascii="Wingdings" w:hAnsi="Wingdings"/>
      </w:rPr>
    </w:lvl>
    <w:lvl w:ilvl="6" w:tplc="9C34FAB8">
      <w:start w:val="1"/>
      <w:numFmt w:val="bullet"/>
      <w:lvlText w:val=""/>
      <w:lvlJc w:val="left"/>
      <w:pPr>
        <w:tabs>
          <w:tab w:val="num" w:pos="5040"/>
        </w:tabs>
        <w:ind w:left="5040" w:hanging="360"/>
      </w:pPr>
      <w:rPr>
        <w:rFonts w:ascii="Symbol" w:hAnsi="Symbol"/>
      </w:rPr>
    </w:lvl>
    <w:lvl w:ilvl="7" w:tplc="2A9E484A">
      <w:start w:val="1"/>
      <w:numFmt w:val="bullet"/>
      <w:lvlText w:val="o"/>
      <w:lvlJc w:val="left"/>
      <w:pPr>
        <w:tabs>
          <w:tab w:val="num" w:pos="5760"/>
        </w:tabs>
        <w:ind w:left="5760" w:hanging="360"/>
      </w:pPr>
      <w:rPr>
        <w:rFonts w:ascii="Courier New" w:hAnsi="Courier New"/>
      </w:rPr>
    </w:lvl>
    <w:lvl w:ilvl="8" w:tplc="93D04082">
      <w:start w:val="1"/>
      <w:numFmt w:val="bullet"/>
      <w:lvlText w:val=""/>
      <w:lvlJc w:val="left"/>
      <w:pPr>
        <w:tabs>
          <w:tab w:val="num" w:pos="6480"/>
        </w:tabs>
        <w:ind w:left="6480" w:hanging="360"/>
      </w:pPr>
      <w:rPr>
        <w:rFonts w:ascii="Wingdings" w:hAnsi="Wingdings"/>
      </w:rPr>
    </w:lvl>
  </w:abstractNum>
  <w:abstractNum w:abstractNumId="22" w15:restartNumberingAfterBreak="0">
    <w:nsid w:val="64B36AFA"/>
    <w:multiLevelType w:val="hybridMultilevel"/>
    <w:tmpl w:val="64B36AFA"/>
    <w:lvl w:ilvl="0" w:tplc="42F88226">
      <w:start w:val="1"/>
      <w:numFmt w:val="bullet"/>
      <w:lvlText w:val=""/>
      <w:lvlJc w:val="left"/>
      <w:pPr>
        <w:ind w:left="720" w:hanging="360"/>
      </w:pPr>
      <w:rPr>
        <w:rFonts w:ascii="Symbol" w:hAnsi="Symbol"/>
      </w:rPr>
    </w:lvl>
    <w:lvl w:ilvl="1" w:tplc="7D6C1660">
      <w:start w:val="1"/>
      <w:numFmt w:val="bullet"/>
      <w:lvlText w:val="o"/>
      <w:lvlJc w:val="left"/>
      <w:pPr>
        <w:tabs>
          <w:tab w:val="num" w:pos="1440"/>
        </w:tabs>
        <w:ind w:left="1440" w:hanging="360"/>
      </w:pPr>
      <w:rPr>
        <w:rFonts w:ascii="Courier New" w:hAnsi="Courier New"/>
      </w:rPr>
    </w:lvl>
    <w:lvl w:ilvl="2" w:tplc="DE8E94D2">
      <w:start w:val="1"/>
      <w:numFmt w:val="bullet"/>
      <w:lvlText w:val=""/>
      <w:lvlJc w:val="left"/>
      <w:pPr>
        <w:tabs>
          <w:tab w:val="num" w:pos="2160"/>
        </w:tabs>
        <w:ind w:left="2160" w:hanging="360"/>
      </w:pPr>
      <w:rPr>
        <w:rFonts w:ascii="Wingdings" w:hAnsi="Wingdings"/>
      </w:rPr>
    </w:lvl>
    <w:lvl w:ilvl="3" w:tplc="E55CA4AA">
      <w:start w:val="1"/>
      <w:numFmt w:val="bullet"/>
      <w:lvlText w:val=""/>
      <w:lvlJc w:val="left"/>
      <w:pPr>
        <w:tabs>
          <w:tab w:val="num" w:pos="2880"/>
        </w:tabs>
        <w:ind w:left="2880" w:hanging="360"/>
      </w:pPr>
      <w:rPr>
        <w:rFonts w:ascii="Symbol" w:hAnsi="Symbol"/>
      </w:rPr>
    </w:lvl>
    <w:lvl w:ilvl="4" w:tplc="7DA222BE">
      <w:start w:val="1"/>
      <w:numFmt w:val="bullet"/>
      <w:lvlText w:val="o"/>
      <w:lvlJc w:val="left"/>
      <w:pPr>
        <w:tabs>
          <w:tab w:val="num" w:pos="3600"/>
        </w:tabs>
        <w:ind w:left="3600" w:hanging="360"/>
      </w:pPr>
      <w:rPr>
        <w:rFonts w:ascii="Courier New" w:hAnsi="Courier New"/>
      </w:rPr>
    </w:lvl>
    <w:lvl w:ilvl="5" w:tplc="30405B20">
      <w:start w:val="1"/>
      <w:numFmt w:val="bullet"/>
      <w:lvlText w:val=""/>
      <w:lvlJc w:val="left"/>
      <w:pPr>
        <w:tabs>
          <w:tab w:val="num" w:pos="4320"/>
        </w:tabs>
        <w:ind w:left="4320" w:hanging="360"/>
      </w:pPr>
      <w:rPr>
        <w:rFonts w:ascii="Wingdings" w:hAnsi="Wingdings"/>
      </w:rPr>
    </w:lvl>
    <w:lvl w:ilvl="6" w:tplc="566CD556">
      <w:start w:val="1"/>
      <w:numFmt w:val="bullet"/>
      <w:lvlText w:val=""/>
      <w:lvlJc w:val="left"/>
      <w:pPr>
        <w:tabs>
          <w:tab w:val="num" w:pos="5040"/>
        </w:tabs>
        <w:ind w:left="5040" w:hanging="360"/>
      </w:pPr>
      <w:rPr>
        <w:rFonts w:ascii="Symbol" w:hAnsi="Symbol"/>
      </w:rPr>
    </w:lvl>
    <w:lvl w:ilvl="7" w:tplc="E48083C2">
      <w:start w:val="1"/>
      <w:numFmt w:val="bullet"/>
      <w:lvlText w:val="o"/>
      <w:lvlJc w:val="left"/>
      <w:pPr>
        <w:tabs>
          <w:tab w:val="num" w:pos="5760"/>
        </w:tabs>
        <w:ind w:left="5760" w:hanging="360"/>
      </w:pPr>
      <w:rPr>
        <w:rFonts w:ascii="Courier New" w:hAnsi="Courier New"/>
      </w:rPr>
    </w:lvl>
    <w:lvl w:ilvl="8" w:tplc="46F82196">
      <w:start w:val="1"/>
      <w:numFmt w:val="bullet"/>
      <w:lvlText w:val=""/>
      <w:lvlJc w:val="left"/>
      <w:pPr>
        <w:tabs>
          <w:tab w:val="num" w:pos="6480"/>
        </w:tabs>
        <w:ind w:left="6480" w:hanging="360"/>
      </w:pPr>
      <w:rPr>
        <w:rFonts w:ascii="Wingdings" w:hAnsi="Wingdings"/>
      </w:rPr>
    </w:lvl>
  </w:abstractNum>
  <w:abstractNum w:abstractNumId="23" w15:restartNumberingAfterBreak="0">
    <w:nsid w:val="64B36AFB"/>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2046978028">
    <w:abstractNumId w:val="0"/>
  </w:num>
  <w:num w:numId="2" w16cid:durableId="364717694">
    <w:abstractNumId w:val="1"/>
  </w:num>
  <w:num w:numId="3" w16cid:durableId="1745491637">
    <w:abstractNumId w:val="2"/>
  </w:num>
  <w:num w:numId="4" w16cid:durableId="451478596">
    <w:abstractNumId w:val="3"/>
  </w:num>
  <w:num w:numId="5" w16cid:durableId="115802622">
    <w:abstractNumId w:val="4"/>
  </w:num>
  <w:num w:numId="6" w16cid:durableId="807207321">
    <w:abstractNumId w:val="9"/>
  </w:num>
  <w:num w:numId="7" w16cid:durableId="1439835199">
    <w:abstractNumId w:val="5"/>
  </w:num>
  <w:num w:numId="8" w16cid:durableId="1406758580">
    <w:abstractNumId w:val="6"/>
  </w:num>
  <w:num w:numId="9" w16cid:durableId="471109">
    <w:abstractNumId w:val="7"/>
  </w:num>
  <w:num w:numId="10" w16cid:durableId="224149500">
    <w:abstractNumId w:val="8"/>
  </w:num>
  <w:num w:numId="11" w16cid:durableId="1878733859">
    <w:abstractNumId w:val="10"/>
  </w:num>
  <w:num w:numId="12" w16cid:durableId="1766993973">
    <w:abstractNumId w:val="15"/>
  </w:num>
  <w:num w:numId="13" w16cid:durableId="1650329802">
    <w:abstractNumId w:val="19"/>
  </w:num>
  <w:num w:numId="14" w16cid:durableId="583997083">
    <w:abstractNumId w:val="20"/>
  </w:num>
  <w:num w:numId="15" w16cid:durableId="715156039">
    <w:abstractNumId w:val="14"/>
  </w:num>
  <w:num w:numId="16" w16cid:durableId="1039665476">
    <w:abstractNumId w:val="14"/>
    <w:lvlOverride w:ilvl="0">
      <w:startOverride w:val="1"/>
    </w:lvlOverride>
  </w:num>
  <w:num w:numId="17" w16cid:durableId="1140074467">
    <w:abstractNumId w:val="18"/>
  </w:num>
  <w:num w:numId="18" w16cid:durableId="1205751219">
    <w:abstractNumId w:val="13"/>
  </w:num>
  <w:num w:numId="19" w16cid:durableId="388498390">
    <w:abstractNumId w:val="12"/>
  </w:num>
  <w:num w:numId="20" w16cid:durableId="541555096">
    <w:abstractNumId w:val="11"/>
  </w:num>
  <w:num w:numId="21" w16cid:durableId="1464619956">
    <w:abstractNumId w:val="16"/>
  </w:num>
  <w:num w:numId="22" w16cid:durableId="541020424">
    <w:abstractNumId w:val="17"/>
  </w:num>
  <w:num w:numId="23" w16cid:durableId="1590892182">
    <w:abstractNumId w:val="18"/>
  </w:num>
  <w:num w:numId="24" w16cid:durableId="604575572">
    <w:abstractNumId w:val="21"/>
  </w:num>
  <w:num w:numId="25" w16cid:durableId="1135220599">
    <w:abstractNumId w:val="22"/>
  </w:num>
  <w:num w:numId="26" w16cid:durableId="1861122918">
    <w:abstractNumId w:val="23"/>
  </w:num>
  <w:num w:numId="27" w16cid:durableId="1582447022">
    <w:abstractNumId w:val="23"/>
  </w:num>
  <w:num w:numId="28" w16cid:durableId="411397130">
    <w:abstractNumId w:val="23"/>
  </w:num>
  <w:num w:numId="29" w16cid:durableId="803428062">
    <w:abstractNumId w:val="23"/>
  </w:num>
  <w:num w:numId="30" w16cid:durableId="14607589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7A"/>
    <w:rsid w:val="00252CEA"/>
    <w:rsid w:val="00492C8D"/>
    <w:rsid w:val="00680C7A"/>
    <w:rsid w:val="006D3543"/>
    <w:rsid w:val="006E0867"/>
    <w:rsid w:val="008F455D"/>
    <w:rsid w:val="00D05703"/>
    <w:rsid w:val="00F01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1F1B6"/>
  <w15:docId w15:val="{FE0353AD-2481-4751-8BEA-F6B9414D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footer" Target="footer2.xm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hyperlink" Target="file:///C:\Users\08844956\Downloads\pyalong.ps@education.vic.gov.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0" Type="http://schemas.openxmlformats.org/officeDocument/2006/relationships/footer" Target="footer1.xml"/><Relationship Id="rId41" Type="http://schemas.openxmlformats.org/officeDocument/2006/relationships/image" Target="media/image21.png"/><Relationship Id="rId54"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image" Target="media/image3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1B5B590E-8181-484F-8E8B-020AF18D2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4203</Words>
  <Characters>23960</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Heather Smith</cp:lastModifiedBy>
  <cp:revision>2</cp:revision>
  <dcterms:created xsi:type="dcterms:W3CDTF">2026-06-15T06:25:00Z</dcterms:created>
  <dcterms:modified xsi:type="dcterms:W3CDTF">2026-06-15T06:25:00Z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