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F1D61" w14:textId="603C511C" w:rsidR="00D51843" w:rsidRPr="008B0F7B" w:rsidRDefault="003A782F" w:rsidP="00E72CC7">
      <w:pPr>
        <w:pStyle w:val="Heading1"/>
        <w:rPr>
          <w:color w:val="E57100" w:themeColor="accent2"/>
          <w:lang w:val="en-AU"/>
        </w:rPr>
      </w:pPr>
      <w:r w:rsidRPr="008B0F7B">
        <w:rPr>
          <w:color w:val="E57100" w:themeColor="accent2"/>
          <w:lang w:val="en-AU"/>
        </w:rPr>
        <w:t xml:space="preserve">parent </w:t>
      </w:r>
      <w:r w:rsidR="007336D3" w:rsidRPr="008B0F7B">
        <w:rPr>
          <w:color w:val="E57100" w:themeColor="accent2"/>
          <w:lang w:val="en-AU"/>
        </w:rPr>
        <w:t>PAYMENTS</w:t>
      </w:r>
      <w:r w:rsidR="00E04FF8" w:rsidRPr="008B0F7B">
        <w:rPr>
          <w:color w:val="E57100" w:themeColor="accent2"/>
          <w:lang w:val="en-AU"/>
        </w:rPr>
        <w:t xml:space="preserve"> </w:t>
      </w:r>
      <w:r w:rsidRPr="008B0F7B">
        <w:rPr>
          <w:color w:val="E57100" w:themeColor="accent2"/>
          <w:lang w:val="en-AU"/>
        </w:rPr>
        <w:t>policy</w:t>
      </w:r>
      <w:r w:rsidR="00026A98" w:rsidRPr="008B0F7B">
        <w:rPr>
          <w:color w:val="E57100" w:themeColor="accent2"/>
          <w:lang w:val="en-AU"/>
        </w:rPr>
        <w:t xml:space="preserve"> </w:t>
      </w:r>
    </w:p>
    <w:p w14:paraId="0091CA52" w14:textId="3A65DE35" w:rsidR="004468C7" w:rsidRPr="008B0F7B" w:rsidRDefault="00A9407C" w:rsidP="00832433">
      <w:pPr>
        <w:pStyle w:val="Heading1"/>
        <w:spacing w:before="120" w:after="240"/>
        <w:rPr>
          <w:color w:val="E57100" w:themeColor="accent2"/>
          <w:lang w:val="en-AU"/>
        </w:rPr>
      </w:pPr>
      <w:r>
        <w:rPr>
          <w:color w:val="E57100" w:themeColor="accent2"/>
          <w:sz w:val="28"/>
          <w:szCs w:val="28"/>
          <w:lang w:val="en-AU"/>
        </w:rPr>
        <w:t>One Page Overview</w:t>
      </w:r>
    </w:p>
    <w:tbl>
      <w:tblPr>
        <w:tblStyle w:val="TableGrid"/>
        <w:tblW w:w="0" w:type="auto"/>
        <w:tblBorders>
          <w:top w:val="single" w:sz="24" w:space="0" w:color="FFC000"/>
          <w:left w:val="single" w:sz="24" w:space="0" w:color="FFC000"/>
          <w:bottom w:val="single" w:sz="24" w:space="0" w:color="FFC000"/>
          <w:right w:val="single" w:sz="24" w:space="0" w:color="FFC000"/>
          <w:insideH w:val="single" w:sz="24" w:space="0" w:color="FFC000"/>
          <w:insideV w:val="single" w:sz="24" w:space="0" w:color="FFC000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1A3789" w:rsidRPr="001A3789" w14:paraId="0823DA86" w14:textId="77777777" w:rsidTr="00747E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FFC000"/>
            <w:vAlign w:val="center"/>
          </w:tcPr>
          <w:p w14:paraId="3C3EC03A" w14:textId="4ECBC8EB" w:rsidR="008B651C" w:rsidRPr="001A3789" w:rsidRDefault="006D5381" w:rsidP="00176CFA">
            <w:pPr>
              <w:jc w:val="center"/>
              <w:rPr>
                <w:color w:val="auto"/>
                <w:sz w:val="20"/>
                <w:szCs w:val="20"/>
              </w:rPr>
            </w:pPr>
            <w:r w:rsidRPr="001A3789">
              <w:rPr>
                <w:noProof/>
              </w:rPr>
              <w:drawing>
                <wp:inline distT="0" distB="0" distL="0" distR="0" wp14:anchorId="7AE7C57F" wp14:editId="4C9A5191">
                  <wp:extent cx="605468" cy="652444"/>
                  <wp:effectExtent l="0" t="0" r="4445" b="0"/>
                  <wp:docPr id="19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46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437" cy="6545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4E613F38" w14:textId="472257AA" w:rsidR="008B651C" w:rsidRPr="00A50BEE" w:rsidRDefault="00345359" w:rsidP="00176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C000"/>
                <w:sz w:val="28"/>
                <w:szCs w:val="28"/>
              </w:rPr>
            </w:pPr>
            <w:r w:rsidRPr="00A50BEE">
              <w:rPr>
                <w:color w:val="FFC000"/>
                <w:sz w:val="28"/>
                <w:szCs w:val="28"/>
              </w:rPr>
              <w:t>FREE INSTRUCTION</w:t>
            </w:r>
          </w:p>
          <w:p w14:paraId="2200D3B5" w14:textId="7C67405A" w:rsidR="00710759" w:rsidRPr="00710759" w:rsidRDefault="00A328DA" w:rsidP="005E36DE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 w:val="22"/>
                <w:szCs w:val="22"/>
              </w:rPr>
            </w:pPr>
            <w:r w:rsidRPr="00710759">
              <w:rPr>
                <w:rFonts w:cstheme="minorHAnsi"/>
                <w:b w:val="0"/>
                <w:bCs/>
                <w:color w:val="auto"/>
                <w:sz w:val="22"/>
                <w:szCs w:val="22"/>
              </w:rPr>
              <w:t xml:space="preserve">Schools provide students with free instruction </w:t>
            </w:r>
            <w:r w:rsidRPr="00710759">
              <w:rPr>
                <w:b w:val="0"/>
                <w:bCs/>
                <w:color w:val="auto"/>
                <w:sz w:val="22"/>
                <w:szCs w:val="22"/>
              </w:rPr>
              <w:t xml:space="preserve">and ensure students have free access to all items, activities and services that are used by the school </w:t>
            </w:r>
            <w:r w:rsidRPr="00710759">
              <w:rPr>
                <w:rFonts w:cstheme="minorHAnsi"/>
                <w:b w:val="0"/>
                <w:bCs/>
                <w:color w:val="auto"/>
                <w:sz w:val="22"/>
                <w:szCs w:val="22"/>
              </w:rPr>
              <w:t xml:space="preserve">to fulfil the standard curriculum requirements </w:t>
            </w:r>
            <w:r w:rsidR="00A56F3C">
              <w:rPr>
                <w:rFonts w:cstheme="minorHAnsi"/>
                <w:b w:val="0"/>
                <w:bCs/>
                <w:color w:val="auto"/>
                <w:sz w:val="22"/>
                <w:szCs w:val="22"/>
              </w:rPr>
              <w:t>in</w:t>
            </w:r>
            <w:r w:rsidRPr="00710759">
              <w:rPr>
                <w:rFonts w:cstheme="minorHAnsi"/>
                <w:b w:val="0"/>
                <w:bCs/>
                <w:color w:val="auto"/>
                <w:sz w:val="22"/>
                <w:szCs w:val="22"/>
              </w:rPr>
              <w:t xml:space="preserve"> Victorian Curriculum F-10, VCE and VCAL.</w:t>
            </w:r>
          </w:p>
          <w:p w14:paraId="7274DBDE" w14:textId="67956079" w:rsidR="001F0224" w:rsidRPr="00710759" w:rsidRDefault="00E05B6E" w:rsidP="005E36DE">
            <w:pPr>
              <w:pStyle w:val="ListParagraph"/>
              <w:numPr>
                <w:ilvl w:val="0"/>
                <w:numId w:val="6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/>
                <w:color w:val="auto"/>
                <w:szCs w:val="22"/>
              </w:rPr>
            </w:pPr>
            <w:r w:rsidRPr="008E1691">
              <w:rPr>
                <w:rFonts w:asciiTheme="majorHAnsi" w:eastAsia="Calibri Light" w:hAnsiTheme="majorHAnsi" w:cstheme="majorHAnsi"/>
                <w:b w:val="0"/>
                <w:bCs/>
                <w:color w:val="auto"/>
                <w:sz w:val="22"/>
                <w:szCs w:val="22"/>
              </w:rPr>
              <w:t>Schools may invite parents to make a financial contribution to support the school.</w:t>
            </w:r>
          </w:p>
        </w:tc>
      </w:tr>
    </w:tbl>
    <w:p w14:paraId="4E11297C" w14:textId="77777777" w:rsidR="005C2870" w:rsidRPr="00870930" w:rsidRDefault="005C2870" w:rsidP="00D80248">
      <w:pPr>
        <w:spacing w:after="0"/>
        <w:rPr>
          <w:rFonts w:ascii="Arial" w:eastAsia="Arial" w:hAnsi="Arial" w:cs="Times New Roman"/>
          <w:color w:val="AF272F"/>
          <w:sz w:val="24"/>
        </w:rPr>
      </w:pPr>
    </w:p>
    <w:tbl>
      <w:tblPr>
        <w:tblStyle w:val="TableGrid"/>
        <w:tblW w:w="0" w:type="auto"/>
        <w:tblBorders>
          <w:top w:val="single" w:sz="24" w:space="0" w:color="E57100" w:themeColor="accent2"/>
          <w:left w:val="single" w:sz="24" w:space="0" w:color="E57100" w:themeColor="accent2"/>
          <w:bottom w:val="single" w:sz="24" w:space="0" w:color="E57100" w:themeColor="accent2"/>
          <w:right w:val="single" w:sz="24" w:space="0" w:color="E57100" w:themeColor="accent2"/>
          <w:insideH w:val="single" w:sz="24" w:space="0" w:color="E57100" w:themeColor="accent2"/>
          <w:insideV w:val="single" w:sz="24" w:space="0" w:color="E57100" w:themeColor="accent2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28758F" w:rsidRPr="001D2662" w14:paraId="7C006A22" w14:textId="77777777" w:rsidTr="008F6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Borders>
              <w:bottom w:val="single" w:sz="24" w:space="0" w:color="E57100" w:themeColor="accent2"/>
            </w:tcBorders>
            <w:shd w:val="clear" w:color="auto" w:fill="E57100" w:themeFill="accent2"/>
            <w:vAlign w:val="center"/>
          </w:tcPr>
          <w:p w14:paraId="689EEE4D" w14:textId="4CFD6F60" w:rsidR="008B651C" w:rsidRPr="001D2662" w:rsidRDefault="009A0A14" w:rsidP="00176CFA">
            <w:pPr>
              <w:jc w:val="center"/>
              <w:rPr>
                <w:sz w:val="20"/>
                <w:szCs w:val="20"/>
              </w:rPr>
            </w:pPr>
            <w:r w:rsidRPr="009A0A14">
              <w:rPr>
                <w:noProof/>
                <w:sz w:val="20"/>
                <w:szCs w:val="20"/>
              </w:rPr>
              <w:drawing>
                <wp:inline distT="0" distB="0" distL="0" distR="0" wp14:anchorId="31A69064" wp14:editId="29E89C22">
                  <wp:extent cx="665018" cy="563120"/>
                  <wp:effectExtent l="0" t="0" r="1905" b="8890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759" cy="56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18F81817" w14:textId="2C226BD9" w:rsidR="0061687C" w:rsidRPr="006A0186" w:rsidRDefault="0061687C" w:rsidP="006168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E57100" w:themeColor="accent2"/>
                <w:sz w:val="28"/>
                <w:szCs w:val="28"/>
              </w:rPr>
            </w:pPr>
            <w:r w:rsidRPr="00DA5E1C">
              <w:rPr>
                <w:bCs/>
                <w:color w:val="E57100" w:themeColor="accent2"/>
                <w:sz w:val="28"/>
                <w:szCs w:val="28"/>
              </w:rPr>
              <w:t xml:space="preserve">PARENT </w:t>
            </w:r>
            <w:r w:rsidR="003D0F3D">
              <w:rPr>
                <w:bCs/>
                <w:color w:val="E57100" w:themeColor="accent2"/>
                <w:sz w:val="28"/>
                <w:szCs w:val="28"/>
              </w:rPr>
              <w:t>PAYMENT</w:t>
            </w:r>
            <w:r w:rsidR="00E04FF8">
              <w:rPr>
                <w:bCs/>
                <w:color w:val="E57100" w:themeColor="accent2"/>
                <w:sz w:val="28"/>
                <w:szCs w:val="28"/>
              </w:rPr>
              <w:t xml:space="preserve"> </w:t>
            </w:r>
            <w:r w:rsidRPr="006A0186">
              <w:rPr>
                <w:bCs/>
                <w:color w:val="E57100" w:themeColor="accent2"/>
                <w:sz w:val="28"/>
                <w:szCs w:val="28"/>
              </w:rPr>
              <w:t>REQUESTS</w:t>
            </w:r>
          </w:p>
          <w:p w14:paraId="1A2BCDA9" w14:textId="005B64EB" w:rsidR="008B651C" w:rsidRPr="00330CF2" w:rsidRDefault="00221FEF" w:rsidP="00330C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2"/>
                <w:szCs w:val="22"/>
              </w:rPr>
            </w:pPr>
            <w:r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Schools </w:t>
            </w:r>
            <w:r w:rsidR="00330CF2"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can </w:t>
            </w:r>
            <w:r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request </w:t>
            </w:r>
            <w:r w:rsidR="00845B72">
              <w:rPr>
                <w:rFonts w:cstheme="minorHAnsi"/>
                <w:b w:val="0"/>
                <w:color w:val="000000" w:themeColor="text2"/>
                <w:szCs w:val="22"/>
              </w:rPr>
              <w:t>contributions from</w:t>
            </w:r>
            <w:r w:rsidR="00330CF2"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 </w:t>
            </w:r>
            <w:r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parents under </w:t>
            </w:r>
            <w:r w:rsidR="00795C2A">
              <w:rPr>
                <w:rFonts w:cstheme="minorHAnsi"/>
                <w:b w:val="0"/>
                <w:color w:val="000000" w:themeColor="text2"/>
                <w:szCs w:val="22"/>
              </w:rPr>
              <w:t>three</w:t>
            </w:r>
            <w:r w:rsidRPr="00330CF2">
              <w:rPr>
                <w:rFonts w:cstheme="minorHAnsi"/>
                <w:b w:val="0"/>
                <w:color w:val="000000" w:themeColor="text2"/>
                <w:szCs w:val="22"/>
              </w:rPr>
              <w:t xml:space="preserve"> categories:</w:t>
            </w:r>
            <w:r w:rsidR="00AE30D4" w:rsidRPr="00330CF2">
              <w:rPr>
                <w:b w:val="0"/>
                <w:noProof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Borders>
                <w:top w:val="single" w:sz="18" w:space="0" w:color="FFFFFF" w:themeColor="background1"/>
                <w:left w:val="single" w:sz="18" w:space="0" w:color="FFFFFF" w:themeColor="background1"/>
                <w:bottom w:val="single" w:sz="18" w:space="0" w:color="FFFFFF" w:themeColor="background1"/>
                <w:right w:val="single" w:sz="18" w:space="0" w:color="FFFFFF" w:themeColor="background1"/>
                <w:insideH w:val="single" w:sz="18" w:space="0" w:color="FFFFFF" w:themeColor="background1"/>
                <w:insideV w:val="single" w:sz="18" w:space="0" w:color="FFFFFF" w:themeColor="background1"/>
              </w:tblBorders>
              <w:shd w:val="clear" w:color="auto" w:fill="FFE2C6" w:themeFill="accent2" w:themeFillTint="33"/>
              <w:tblLook w:val="04A0" w:firstRow="1" w:lastRow="0" w:firstColumn="1" w:lastColumn="0" w:noHBand="0" w:noVBand="1"/>
            </w:tblPr>
            <w:tblGrid>
              <w:gridCol w:w="2864"/>
              <w:gridCol w:w="2864"/>
              <w:gridCol w:w="2865"/>
            </w:tblGrid>
            <w:tr w:rsidR="00AD2503" w14:paraId="2C15280E" w14:textId="77777777" w:rsidTr="00FA51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864" w:type="dxa"/>
                  <w:shd w:val="clear" w:color="auto" w:fill="FFE2C6" w:themeFill="accent2" w:themeFillTint="33"/>
                </w:tcPr>
                <w:p w14:paraId="43B8DCE8" w14:textId="77777777" w:rsidR="0009437E" w:rsidRPr="00C623FB" w:rsidRDefault="00AD2503" w:rsidP="0009437E">
                  <w:pPr>
                    <w:jc w:val="center"/>
                    <w:rPr>
                      <w:rFonts w:cstheme="minorHAnsi"/>
                      <w:b w:val="0"/>
                      <w:bCs/>
                      <w:color w:val="000000" w:themeColor="text2"/>
                      <w:szCs w:val="22"/>
                    </w:rPr>
                  </w:pPr>
                  <w:r w:rsidRPr="00C623FB">
                    <w:rPr>
                      <w:rFonts w:cstheme="minorHAnsi"/>
                      <w:bCs/>
                      <w:color w:val="000000" w:themeColor="text2"/>
                      <w:szCs w:val="22"/>
                    </w:rPr>
                    <w:t>Curriculum Contributions</w:t>
                  </w:r>
                </w:p>
                <w:p w14:paraId="6657BD60" w14:textId="2330C2A8" w:rsidR="00845B72" w:rsidRPr="00C623FB" w:rsidRDefault="00032EBD" w:rsidP="00693B84">
                  <w:pPr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</w:pPr>
                  <w:r w:rsidRPr="00C623FB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V</w:t>
                  </w:r>
                  <w:r w:rsidR="00AD2503" w:rsidRPr="00C623FB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oluntary financial contributions for curriculum items and activities which the school deems necessary for students to learn the Curriculum.</w:t>
                  </w:r>
                </w:p>
              </w:tc>
              <w:tc>
                <w:tcPr>
                  <w:tcW w:w="2864" w:type="dxa"/>
                  <w:shd w:val="clear" w:color="auto" w:fill="FFE2C6" w:themeFill="accent2" w:themeFillTint="33"/>
                </w:tcPr>
                <w:p w14:paraId="27C27E19" w14:textId="77777777" w:rsidR="00845B72" w:rsidRPr="00C623FB" w:rsidRDefault="00FA51B9" w:rsidP="0009437E">
                  <w:pPr>
                    <w:contextualSpacing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/>
                      <w:color w:val="000000" w:themeColor="text2"/>
                      <w:szCs w:val="22"/>
                    </w:rPr>
                  </w:pPr>
                  <w:r w:rsidRPr="00C623FB">
                    <w:rPr>
                      <w:rFonts w:cstheme="minorHAnsi"/>
                      <w:bCs/>
                      <w:color w:val="000000" w:themeColor="text2"/>
                      <w:szCs w:val="22"/>
                    </w:rPr>
                    <w:t xml:space="preserve">Other </w:t>
                  </w:r>
                </w:p>
                <w:p w14:paraId="61ED322F" w14:textId="77777777" w:rsidR="00693B84" w:rsidRPr="00C623FB" w:rsidRDefault="00FA51B9" w:rsidP="00693B84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/>
                      <w:color w:val="000000" w:themeColor="text2"/>
                      <w:szCs w:val="22"/>
                    </w:rPr>
                  </w:pPr>
                  <w:r w:rsidRPr="00C623FB">
                    <w:rPr>
                      <w:rFonts w:cstheme="minorHAnsi"/>
                      <w:bCs/>
                      <w:color w:val="000000" w:themeColor="text2"/>
                      <w:szCs w:val="22"/>
                    </w:rPr>
                    <w:t>Contributions</w:t>
                  </w:r>
                </w:p>
                <w:p w14:paraId="5C282258" w14:textId="3EF1EBBB" w:rsidR="00AD2503" w:rsidRPr="00C623FB" w:rsidRDefault="00032EBD" w:rsidP="00693B84">
                  <w:pPr>
                    <w:contextualSpacing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/>
                      <w:color w:val="000000" w:themeColor="text2"/>
                      <w:szCs w:val="22"/>
                    </w:rPr>
                  </w:pPr>
                  <w:r w:rsidRPr="00C623FB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V</w:t>
                  </w:r>
                  <w:r w:rsidR="00FA51B9" w:rsidRPr="00C623FB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oluntary financial contributions for non-curriculum items and activities that relate to the school’s functions and objectives.</w:t>
                  </w:r>
                </w:p>
              </w:tc>
              <w:tc>
                <w:tcPr>
                  <w:tcW w:w="2865" w:type="dxa"/>
                  <w:shd w:val="clear" w:color="auto" w:fill="FFE2C6" w:themeFill="accent2" w:themeFillTint="33"/>
                </w:tcPr>
                <w:p w14:paraId="3222078E" w14:textId="77777777" w:rsidR="00AD2503" w:rsidRDefault="00FA51B9" w:rsidP="00FA51B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bCs/>
                      <w:color w:val="000000" w:themeColor="text2"/>
                      <w:szCs w:val="22"/>
                    </w:rPr>
                  </w:pPr>
                  <w:r>
                    <w:rPr>
                      <w:rFonts w:cstheme="minorHAnsi"/>
                      <w:bCs/>
                      <w:color w:val="000000" w:themeColor="text2"/>
                      <w:szCs w:val="22"/>
                    </w:rPr>
                    <w:t>Extra-Curricular Items and Activities</w:t>
                  </w:r>
                </w:p>
                <w:p w14:paraId="0ABA672F" w14:textId="141D151C" w:rsidR="00FA51B9" w:rsidRPr="00693B84" w:rsidRDefault="00413CC7" w:rsidP="00693B84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</w:pPr>
                  <w:r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Items and </w:t>
                  </w:r>
                  <w:r w:rsidR="00032EBD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a</w:t>
                  </w:r>
                  <w:r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ctivities </w:t>
                  </w:r>
                  <w:r w:rsidR="00032EBD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that </w:t>
                  </w:r>
                  <w:r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enhance or broaden the schooling experience of students and </w:t>
                  </w:r>
                  <w:r w:rsidR="00EB3A79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are above and beyond what the school provides for free </w:t>
                  </w:r>
                  <w:r w:rsidR="00693B84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to</w:t>
                  </w:r>
                  <w:r w:rsidR="00EB3A79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 deliver the Curriculum</w:t>
                  </w:r>
                  <w:r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.</w:t>
                  </w:r>
                  <w:r w:rsidR="00693B84"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 xml:space="preserve"> </w:t>
                  </w:r>
                  <w:r w:rsidRPr="00693B84">
                    <w:rPr>
                      <w:rFonts w:cstheme="minorHAnsi"/>
                      <w:b w:val="0"/>
                      <w:color w:val="000000" w:themeColor="text2"/>
                      <w:szCs w:val="22"/>
                    </w:rPr>
                    <w:t>These are provided on a user-pays basis.</w:t>
                  </w:r>
                </w:p>
              </w:tc>
            </w:tr>
          </w:tbl>
          <w:p w14:paraId="19B2D0C9" w14:textId="2474558E" w:rsidR="004931F3" w:rsidRPr="00C63CEE" w:rsidRDefault="00B00F8A" w:rsidP="00A94272">
            <w:pPr>
              <w:pStyle w:val="ListParagraph"/>
              <w:numPr>
                <w:ilvl w:val="0"/>
                <w:numId w:val="10"/>
              </w:numPr>
              <w:spacing w:before="120"/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000000" w:themeColor="text2"/>
                <w:sz w:val="22"/>
                <w:szCs w:val="22"/>
              </w:rPr>
            </w:pPr>
            <w:r w:rsidRPr="00C63CEE">
              <w:rPr>
                <w:rFonts w:cstheme="minorHAnsi"/>
                <w:b w:val="0"/>
                <w:color w:val="000000" w:themeColor="text2"/>
                <w:sz w:val="22"/>
                <w:szCs w:val="22"/>
              </w:rPr>
              <w:t>Schools may also invite parents to supply or purchase educational items to use and own</w:t>
            </w:r>
            <w:r>
              <w:rPr>
                <w:rFonts w:cstheme="minorHAnsi"/>
                <w:b w:val="0"/>
                <w:color w:val="000000" w:themeColor="text2"/>
                <w:sz w:val="22"/>
                <w:szCs w:val="22"/>
              </w:rPr>
              <w:t xml:space="preserve"> (e.g. textbooks, </w:t>
            </w:r>
            <w:r w:rsidR="00BE2F06">
              <w:rPr>
                <w:rFonts w:cstheme="minorHAnsi"/>
                <w:b w:val="0"/>
                <w:color w:val="000000" w:themeColor="text2"/>
                <w:sz w:val="22"/>
                <w:szCs w:val="22"/>
              </w:rPr>
              <w:t>stationery</w:t>
            </w:r>
            <w:r>
              <w:rPr>
                <w:rFonts w:cstheme="minorHAnsi"/>
                <w:b w:val="0"/>
                <w:color w:val="000000" w:themeColor="text2"/>
                <w:sz w:val="22"/>
                <w:szCs w:val="22"/>
              </w:rPr>
              <w:t>, digital devices).</w:t>
            </w:r>
          </w:p>
        </w:tc>
      </w:tr>
    </w:tbl>
    <w:p w14:paraId="458091B0" w14:textId="03DA718C" w:rsidR="008B651C" w:rsidRPr="00870930" w:rsidRDefault="008B651C" w:rsidP="00D80248">
      <w:pPr>
        <w:spacing w:after="0"/>
        <w:rPr>
          <w:rFonts w:ascii="Arial" w:eastAsia="Arial" w:hAnsi="Arial" w:cs="Times New Roman"/>
          <w:color w:val="AF272F"/>
          <w:sz w:val="24"/>
        </w:rPr>
      </w:pPr>
    </w:p>
    <w:tbl>
      <w:tblPr>
        <w:tblStyle w:val="TableGrid"/>
        <w:tblW w:w="0" w:type="auto"/>
        <w:tblBorders>
          <w:top w:val="single" w:sz="24" w:space="0" w:color="AF272F" w:themeColor="text1"/>
          <w:left w:val="single" w:sz="24" w:space="0" w:color="AF272F" w:themeColor="text1"/>
          <w:bottom w:val="single" w:sz="24" w:space="0" w:color="AF272F" w:themeColor="text1"/>
          <w:right w:val="single" w:sz="24" w:space="0" w:color="AF272F" w:themeColor="text1"/>
          <w:insideH w:val="single" w:sz="24" w:space="0" w:color="AF272F" w:themeColor="text1"/>
          <w:insideV w:val="single" w:sz="24" w:space="0" w:color="AF272F" w:themeColor="text1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876234" w:rsidRPr="001D2662" w14:paraId="5BD10962" w14:textId="77777777" w:rsidTr="00176C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vAlign w:val="center"/>
          </w:tcPr>
          <w:p w14:paraId="0FFA30DA" w14:textId="77777777" w:rsidR="00876234" w:rsidRPr="001D2662" w:rsidRDefault="00876234" w:rsidP="00176CF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D61D2EF" wp14:editId="2CE60EF7">
                  <wp:extent cx="626745" cy="551445"/>
                  <wp:effectExtent l="0" t="0" r="1905" b="1270"/>
                  <wp:docPr id="198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3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371" cy="56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0C30C47C" w14:textId="77777777" w:rsidR="00876234" w:rsidRPr="009746BF" w:rsidRDefault="00876234" w:rsidP="00176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color w:val="AF272F" w:themeColor="text1"/>
                <w:sz w:val="28"/>
                <w:szCs w:val="28"/>
              </w:rPr>
            </w:pPr>
            <w:r w:rsidRPr="009746BF">
              <w:rPr>
                <w:bCs/>
                <w:color w:val="AF272F" w:themeColor="text1"/>
                <w:sz w:val="28"/>
                <w:szCs w:val="28"/>
              </w:rPr>
              <w:t>FINANCIAL HELP FOR FAMILIES</w:t>
            </w:r>
          </w:p>
          <w:p w14:paraId="45EE7FBF" w14:textId="77777777" w:rsidR="00876234" w:rsidRPr="00236B56" w:rsidRDefault="00876234" w:rsidP="005E36DE">
            <w:pPr>
              <w:pStyle w:val="ListParagraph"/>
              <w:numPr>
                <w:ilvl w:val="0"/>
                <w:numId w:val="5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</w:pPr>
            <w:r w:rsidRPr="00236B56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Schools put in place financial hardship arrangements to support families who cannot pay for items or activities so that their child doesn’t miss out.</w:t>
            </w:r>
          </w:p>
          <w:p w14:paraId="69A78CCA" w14:textId="77777777" w:rsidR="00876234" w:rsidRPr="00F2388A" w:rsidRDefault="00876234" w:rsidP="005E36DE">
            <w:pPr>
              <w:pStyle w:val="ListParagraph"/>
              <w:numPr>
                <w:ilvl w:val="0"/>
                <w:numId w:val="5"/>
              </w:numPr>
              <w:ind w:left="357" w:hanging="357"/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2"/>
                <w:sz w:val="20"/>
                <w:szCs w:val="20"/>
              </w:rPr>
            </w:pPr>
            <w:r w:rsidRPr="00236B56">
              <w:rPr>
                <w:rFonts w:asciiTheme="minorHAnsi" w:hAnsiTheme="minorHAnsi" w:cstheme="minorHAnsi"/>
                <w:b w:val="0"/>
                <w:bCs/>
                <w:color w:val="000000" w:themeColor="text2"/>
                <w:sz w:val="22"/>
                <w:szCs w:val="22"/>
              </w:rPr>
              <w:t>Schools have a nominated parent payment contact person(s) that parents can have a confidential discussion with regarding financial hardship arrangements.</w:t>
            </w:r>
          </w:p>
        </w:tc>
      </w:tr>
    </w:tbl>
    <w:p w14:paraId="13999A7D" w14:textId="07E9A20E" w:rsidR="00C51385" w:rsidRPr="00870930" w:rsidRDefault="00C51385" w:rsidP="00376093">
      <w:pPr>
        <w:spacing w:after="0"/>
        <w:rPr>
          <w:rFonts w:ascii="Arial" w:eastAsia="Arial" w:hAnsi="Arial" w:cs="Times New Roman"/>
          <w:color w:val="AF272F"/>
          <w:sz w:val="24"/>
        </w:rPr>
      </w:pPr>
    </w:p>
    <w:tbl>
      <w:tblPr>
        <w:tblStyle w:val="TableGrid"/>
        <w:tblW w:w="0" w:type="auto"/>
        <w:tblBorders>
          <w:top w:val="single" w:sz="24" w:space="0" w:color="53565A" w:themeColor="accent5"/>
          <w:left w:val="single" w:sz="24" w:space="0" w:color="53565A" w:themeColor="accent5"/>
          <w:bottom w:val="single" w:sz="24" w:space="0" w:color="53565A" w:themeColor="accent5"/>
          <w:right w:val="single" w:sz="24" w:space="0" w:color="53565A" w:themeColor="accent5"/>
          <w:insideH w:val="single" w:sz="24" w:space="0" w:color="53565A" w:themeColor="accent5"/>
          <w:insideV w:val="single" w:sz="24" w:space="0" w:color="53565A" w:themeColor="accent5"/>
        </w:tblBorders>
        <w:tblLook w:val="04A0" w:firstRow="1" w:lastRow="0" w:firstColumn="1" w:lastColumn="0" w:noHBand="0" w:noVBand="1"/>
      </w:tblPr>
      <w:tblGrid>
        <w:gridCol w:w="1515"/>
        <w:gridCol w:w="8855"/>
      </w:tblGrid>
      <w:tr w:rsidR="0074159D" w:rsidRPr="001D2662" w14:paraId="5D5A5F24" w14:textId="77777777" w:rsidTr="00E72C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shd w:val="clear" w:color="auto" w:fill="53565A" w:themeFill="accent5"/>
            <w:vAlign w:val="center"/>
          </w:tcPr>
          <w:p w14:paraId="392573BB" w14:textId="77777777" w:rsidR="0074159D" w:rsidRPr="001D2662" w:rsidRDefault="0074159D" w:rsidP="00176CFA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F00C0B7" wp14:editId="0AEE281E">
                  <wp:extent cx="566928" cy="603504"/>
                  <wp:effectExtent l="0" t="0" r="5080" b="6350"/>
                  <wp:docPr id="19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" cy="6035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55" w:type="dxa"/>
            <w:shd w:val="clear" w:color="auto" w:fill="FFFFFF" w:themeFill="background1"/>
          </w:tcPr>
          <w:p w14:paraId="6CD5AE1D" w14:textId="77777777" w:rsidR="0074159D" w:rsidRPr="00710759" w:rsidRDefault="0074159D" w:rsidP="00176CF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B3838" w:themeColor="background2" w:themeShade="40"/>
                <w:sz w:val="28"/>
                <w:szCs w:val="28"/>
              </w:rPr>
            </w:pPr>
            <w:r w:rsidRPr="00710759">
              <w:rPr>
                <w:color w:val="3B3838" w:themeColor="background2" w:themeShade="40"/>
                <w:sz w:val="28"/>
                <w:szCs w:val="28"/>
              </w:rPr>
              <w:t>SCHOOL PROCESSES</w:t>
            </w:r>
          </w:p>
          <w:p w14:paraId="462D9282" w14:textId="285D0D60" w:rsidR="00E64AB8" w:rsidRPr="00B57063" w:rsidRDefault="00E64AB8" w:rsidP="005E36DE">
            <w:pPr>
              <w:pStyle w:val="ListParagraph"/>
              <w:numPr>
                <w:ilvl w:val="0"/>
                <w:numId w:val="10"/>
              </w:numPr>
              <w:contextualSpacing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 xml:space="preserve">Schools must </w:t>
            </w:r>
            <w:r w:rsidR="00870930" w:rsidRPr="00870930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 xml:space="preserve">obtain school council approval for their parent payment arrangements and </w:t>
            </w:r>
            <w:r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>publish</w:t>
            </w:r>
            <w:r w:rsidR="00032EBD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 xml:space="preserve"> </w:t>
            </w:r>
            <w:r w:rsidR="00032EBD" w:rsidRPr="00032EBD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>all requests and communications for each year level on the</w:t>
            </w:r>
            <w:r w:rsidR="00032EBD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>ir</w:t>
            </w:r>
            <w:r w:rsidR="00032EBD" w:rsidRPr="00032EBD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 xml:space="preserve"> school website for transparency</w:t>
            </w:r>
            <w:r w:rsidR="00693B84">
              <w:rPr>
                <w:rFonts w:asciiTheme="majorHAnsi" w:eastAsia="Calibri Light" w:hAnsiTheme="majorHAnsi" w:cstheme="majorHAnsi"/>
                <w:b w:val="0"/>
                <w:color w:val="auto"/>
                <w:sz w:val="22"/>
                <w:szCs w:val="22"/>
              </w:rPr>
              <w:t>.</w:t>
            </w:r>
          </w:p>
        </w:tc>
      </w:tr>
    </w:tbl>
    <w:p w14:paraId="4D27BEAD" w14:textId="2C7C1B31" w:rsidR="00C66D66" w:rsidRDefault="00E4156F" w:rsidP="00376093">
      <w:pPr>
        <w:rPr>
          <w:sz w:val="20"/>
          <w:szCs w:val="20"/>
        </w:rPr>
      </w:pPr>
      <w:r w:rsidRPr="007B72FE">
        <w:rPr>
          <w:noProof/>
          <w:sz w:val="20"/>
          <w:szCs w:val="20"/>
        </w:rPr>
        <w:drawing>
          <wp:anchor distT="0" distB="0" distL="114300" distR="114300" simplePos="0" relativeHeight="251658241" behindDoc="0" locked="0" layoutInCell="1" allowOverlap="1" wp14:anchorId="06E6B566" wp14:editId="07DA9D32">
            <wp:simplePos x="0" y="0"/>
            <wp:positionH relativeFrom="margin">
              <wp:posOffset>3788410</wp:posOffset>
            </wp:positionH>
            <wp:positionV relativeFrom="paragraph">
              <wp:posOffset>6205855</wp:posOffset>
            </wp:positionV>
            <wp:extent cx="950595" cy="1675765"/>
            <wp:effectExtent l="0" t="0" r="1905" b="635"/>
            <wp:wrapNone/>
            <wp:docPr id="5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9E1F517-BFCD-4258-9C9E-0CB2D49299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79E1F517-BFCD-4258-9C9E-0CB2D49299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302"/>
                    <a:stretch/>
                  </pic:blipFill>
                  <pic:spPr>
                    <a:xfrm>
                      <a:off x="0" y="0"/>
                      <a:ext cx="95059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72FE">
        <w:rPr>
          <w:noProof/>
        </w:rPr>
        <w:drawing>
          <wp:anchor distT="0" distB="0" distL="114300" distR="114300" simplePos="0" relativeHeight="251658240" behindDoc="0" locked="0" layoutInCell="1" allowOverlap="1" wp14:anchorId="2DC597E0" wp14:editId="68CD2BCD">
            <wp:simplePos x="0" y="0"/>
            <wp:positionH relativeFrom="margin">
              <wp:posOffset>3886200</wp:posOffset>
            </wp:positionH>
            <wp:positionV relativeFrom="paragraph">
              <wp:posOffset>5406390</wp:posOffset>
            </wp:positionV>
            <wp:extent cx="1028700" cy="1981200"/>
            <wp:effectExtent l="0" t="0" r="0" b="0"/>
            <wp:wrapNone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79E1F517-BFCD-4258-9C9E-0CB2D49299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79E1F517-BFCD-4258-9C9E-0CB2D49299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70302"/>
                    <a:stretch/>
                  </pic:blipFill>
                  <pic:spPr>
                    <a:xfrm>
                      <a:off x="0" y="0"/>
                      <a:ext cx="10287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6D66" w:rsidSect="007E3112">
      <w:headerReference w:type="default" r:id="rId16"/>
      <w:footerReference w:type="even" r:id="rId17"/>
      <w:pgSz w:w="11900" w:h="16840"/>
      <w:pgMar w:top="1702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C8D2C" w14:textId="77777777" w:rsidR="0004759D" w:rsidRDefault="0004759D" w:rsidP="003967DD">
      <w:pPr>
        <w:spacing w:after="0"/>
      </w:pPr>
      <w:r>
        <w:separator/>
      </w:r>
    </w:p>
  </w:endnote>
  <w:endnote w:type="continuationSeparator" w:id="0">
    <w:p w14:paraId="7865CCA6" w14:textId="77777777" w:rsidR="0004759D" w:rsidRDefault="0004759D" w:rsidP="003967DD">
      <w:pPr>
        <w:spacing w:after="0"/>
      </w:pPr>
      <w:r>
        <w:continuationSeparator/>
      </w:r>
    </w:p>
  </w:endnote>
  <w:endnote w:type="continuationNotice" w:id="1">
    <w:p w14:paraId="776D1E6C" w14:textId="77777777" w:rsidR="0004759D" w:rsidRDefault="000475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D14938" w:rsidRDefault="00D14938" w:rsidP="001E268B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D14938" w:rsidRDefault="00D14938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A0A1F" w14:textId="77777777" w:rsidR="0004759D" w:rsidRDefault="0004759D" w:rsidP="003967DD">
      <w:pPr>
        <w:spacing w:after="0"/>
      </w:pPr>
      <w:r>
        <w:separator/>
      </w:r>
    </w:p>
  </w:footnote>
  <w:footnote w:type="continuationSeparator" w:id="0">
    <w:p w14:paraId="6E42940B" w14:textId="77777777" w:rsidR="0004759D" w:rsidRDefault="0004759D" w:rsidP="003967DD">
      <w:pPr>
        <w:spacing w:after="0"/>
      </w:pPr>
      <w:r>
        <w:continuationSeparator/>
      </w:r>
    </w:p>
  </w:footnote>
  <w:footnote w:type="continuationNotice" w:id="1">
    <w:p w14:paraId="3DDAA336" w14:textId="77777777" w:rsidR="0004759D" w:rsidRDefault="000475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16CD0B65" w:rsidR="00D14938" w:rsidRDefault="008B0F7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3ADF0F" wp14:editId="5141FDAB">
          <wp:simplePos x="0" y="0"/>
          <wp:positionH relativeFrom="page">
            <wp:posOffset>20320</wp:posOffset>
          </wp:positionH>
          <wp:positionV relativeFrom="page">
            <wp:posOffset>-27666</wp:posOffset>
          </wp:positionV>
          <wp:extent cx="7550421" cy="10684798"/>
          <wp:effectExtent l="0" t="0" r="6350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1" cy="10684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8BE"/>
    <w:multiLevelType w:val="hybridMultilevel"/>
    <w:tmpl w:val="015EB20C"/>
    <w:lvl w:ilvl="0" w:tplc="AA56143E">
      <w:start w:val="1"/>
      <w:numFmt w:val="bullet"/>
      <w:lvlText w:val=""/>
      <w:lvlJc w:val="left"/>
      <w:pPr>
        <w:ind w:left="-518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2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9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6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3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0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8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5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242" w:hanging="360"/>
      </w:pPr>
      <w:rPr>
        <w:rFonts w:ascii="Wingdings" w:hAnsi="Wingdings" w:hint="default"/>
      </w:rPr>
    </w:lvl>
  </w:abstractNum>
  <w:abstractNum w:abstractNumId="1" w15:restartNumberingAfterBreak="0">
    <w:nsid w:val="287A0A15"/>
    <w:multiLevelType w:val="hybridMultilevel"/>
    <w:tmpl w:val="53C89BE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702A0"/>
    <w:multiLevelType w:val="hybridMultilevel"/>
    <w:tmpl w:val="C186A9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2C1331"/>
    <w:multiLevelType w:val="hybridMultilevel"/>
    <w:tmpl w:val="146CEC50"/>
    <w:lvl w:ilvl="0" w:tplc="AA5614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77D8F"/>
    <w:multiLevelType w:val="hybridMultilevel"/>
    <w:tmpl w:val="D7A0B904"/>
    <w:lvl w:ilvl="0" w:tplc="6CC2C3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F92E09"/>
    <w:multiLevelType w:val="hybridMultilevel"/>
    <w:tmpl w:val="A86248AE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405162">
    <w:abstractNumId w:val="4"/>
  </w:num>
  <w:num w:numId="2" w16cid:durableId="1874611407">
    <w:abstractNumId w:val="7"/>
  </w:num>
  <w:num w:numId="3" w16cid:durableId="481239052">
    <w:abstractNumId w:val="2"/>
  </w:num>
  <w:num w:numId="4" w16cid:durableId="1657684825">
    <w:abstractNumId w:val="3"/>
  </w:num>
  <w:num w:numId="5" w16cid:durableId="313603473">
    <w:abstractNumId w:val="8"/>
  </w:num>
  <w:num w:numId="6" w16cid:durableId="421145051">
    <w:abstractNumId w:val="0"/>
  </w:num>
  <w:num w:numId="7" w16cid:durableId="756751588">
    <w:abstractNumId w:val="5"/>
  </w:num>
  <w:num w:numId="8" w16cid:durableId="543758521">
    <w:abstractNumId w:val="9"/>
  </w:num>
  <w:num w:numId="9" w16cid:durableId="700478840">
    <w:abstractNumId w:val="1"/>
  </w:num>
  <w:num w:numId="10" w16cid:durableId="127929139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32C"/>
    <w:rsid w:val="00004509"/>
    <w:rsid w:val="00004C6C"/>
    <w:rsid w:val="00011F31"/>
    <w:rsid w:val="00011F74"/>
    <w:rsid w:val="00012865"/>
    <w:rsid w:val="00013339"/>
    <w:rsid w:val="00016AF1"/>
    <w:rsid w:val="000225AD"/>
    <w:rsid w:val="000256E2"/>
    <w:rsid w:val="00026A98"/>
    <w:rsid w:val="00032EBD"/>
    <w:rsid w:val="00033E4A"/>
    <w:rsid w:val="00037369"/>
    <w:rsid w:val="00042410"/>
    <w:rsid w:val="00043286"/>
    <w:rsid w:val="0004759D"/>
    <w:rsid w:val="000521DC"/>
    <w:rsid w:val="0005748D"/>
    <w:rsid w:val="00064E57"/>
    <w:rsid w:val="00066419"/>
    <w:rsid w:val="0007346F"/>
    <w:rsid w:val="000742DC"/>
    <w:rsid w:val="00080DA9"/>
    <w:rsid w:val="00084A24"/>
    <w:rsid w:val="00092869"/>
    <w:rsid w:val="00093912"/>
    <w:rsid w:val="0009437E"/>
    <w:rsid w:val="000A1211"/>
    <w:rsid w:val="000A1294"/>
    <w:rsid w:val="000A47D4"/>
    <w:rsid w:val="000A551F"/>
    <w:rsid w:val="000B4B8E"/>
    <w:rsid w:val="000C334E"/>
    <w:rsid w:val="000C39C8"/>
    <w:rsid w:val="000D0065"/>
    <w:rsid w:val="000D631B"/>
    <w:rsid w:val="000E4384"/>
    <w:rsid w:val="000E7F17"/>
    <w:rsid w:val="000F14C2"/>
    <w:rsid w:val="000F7511"/>
    <w:rsid w:val="00102DB6"/>
    <w:rsid w:val="00104628"/>
    <w:rsid w:val="0010788D"/>
    <w:rsid w:val="001127DD"/>
    <w:rsid w:val="00114341"/>
    <w:rsid w:val="001161E6"/>
    <w:rsid w:val="00121C1C"/>
    <w:rsid w:val="00122369"/>
    <w:rsid w:val="00123B33"/>
    <w:rsid w:val="00125CFB"/>
    <w:rsid w:val="00126604"/>
    <w:rsid w:val="00127B0C"/>
    <w:rsid w:val="00130CD3"/>
    <w:rsid w:val="001317D9"/>
    <w:rsid w:val="0013316B"/>
    <w:rsid w:val="0013578D"/>
    <w:rsid w:val="00140B21"/>
    <w:rsid w:val="00142B99"/>
    <w:rsid w:val="0014434A"/>
    <w:rsid w:val="001468AD"/>
    <w:rsid w:val="00150E0F"/>
    <w:rsid w:val="001512BA"/>
    <w:rsid w:val="0015363E"/>
    <w:rsid w:val="00157212"/>
    <w:rsid w:val="00160EC0"/>
    <w:rsid w:val="0016287D"/>
    <w:rsid w:val="00163B81"/>
    <w:rsid w:val="001647D7"/>
    <w:rsid w:val="0016487F"/>
    <w:rsid w:val="00166DBA"/>
    <w:rsid w:val="001715A5"/>
    <w:rsid w:val="001720CB"/>
    <w:rsid w:val="001739AA"/>
    <w:rsid w:val="00175D26"/>
    <w:rsid w:val="00176C18"/>
    <w:rsid w:val="00176CFA"/>
    <w:rsid w:val="0017737E"/>
    <w:rsid w:val="001807F8"/>
    <w:rsid w:val="0019222E"/>
    <w:rsid w:val="00193C56"/>
    <w:rsid w:val="001965AB"/>
    <w:rsid w:val="00197148"/>
    <w:rsid w:val="00197690"/>
    <w:rsid w:val="001A2969"/>
    <w:rsid w:val="001A3789"/>
    <w:rsid w:val="001A6D2D"/>
    <w:rsid w:val="001A7491"/>
    <w:rsid w:val="001B0055"/>
    <w:rsid w:val="001B06F3"/>
    <w:rsid w:val="001B3643"/>
    <w:rsid w:val="001B5725"/>
    <w:rsid w:val="001C0995"/>
    <w:rsid w:val="001C1FF6"/>
    <w:rsid w:val="001C2AF1"/>
    <w:rsid w:val="001D0D94"/>
    <w:rsid w:val="001D13F9"/>
    <w:rsid w:val="001D3A49"/>
    <w:rsid w:val="001D731A"/>
    <w:rsid w:val="001E268B"/>
    <w:rsid w:val="001E4F2E"/>
    <w:rsid w:val="001E6D21"/>
    <w:rsid w:val="001F0224"/>
    <w:rsid w:val="001F19FD"/>
    <w:rsid w:val="001F1A2D"/>
    <w:rsid w:val="001F39DD"/>
    <w:rsid w:val="00200217"/>
    <w:rsid w:val="0020202C"/>
    <w:rsid w:val="00221FEF"/>
    <w:rsid w:val="00224315"/>
    <w:rsid w:val="00225F3C"/>
    <w:rsid w:val="00234CE2"/>
    <w:rsid w:val="00234F43"/>
    <w:rsid w:val="002365FD"/>
    <w:rsid w:val="00236B56"/>
    <w:rsid w:val="00241731"/>
    <w:rsid w:val="002462D6"/>
    <w:rsid w:val="002512BE"/>
    <w:rsid w:val="0025290E"/>
    <w:rsid w:val="00252AD6"/>
    <w:rsid w:val="00253B0F"/>
    <w:rsid w:val="00262BA7"/>
    <w:rsid w:val="00262DA2"/>
    <w:rsid w:val="00266C51"/>
    <w:rsid w:val="00275FB8"/>
    <w:rsid w:val="00277029"/>
    <w:rsid w:val="00282C08"/>
    <w:rsid w:val="00283E9F"/>
    <w:rsid w:val="002857E2"/>
    <w:rsid w:val="00285F64"/>
    <w:rsid w:val="00286EBA"/>
    <w:rsid w:val="0028758F"/>
    <w:rsid w:val="00290A0D"/>
    <w:rsid w:val="00290A7C"/>
    <w:rsid w:val="002913C5"/>
    <w:rsid w:val="00294CEB"/>
    <w:rsid w:val="00294CF9"/>
    <w:rsid w:val="00295E33"/>
    <w:rsid w:val="00297EBD"/>
    <w:rsid w:val="002A1403"/>
    <w:rsid w:val="002A20ED"/>
    <w:rsid w:val="002A4A96"/>
    <w:rsid w:val="002B22F8"/>
    <w:rsid w:val="002B5D9C"/>
    <w:rsid w:val="002B5E2E"/>
    <w:rsid w:val="002C5411"/>
    <w:rsid w:val="002C5E93"/>
    <w:rsid w:val="002C72D0"/>
    <w:rsid w:val="002D117C"/>
    <w:rsid w:val="002D1BB8"/>
    <w:rsid w:val="002E38D1"/>
    <w:rsid w:val="002E3BED"/>
    <w:rsid w:val="002E5ABF"/>
    <w:rsid w:val="002F0D63"/>
    <w:rsid w:val="002F0E2B"/>
    <w:rsid w:val="002F1CD8"/>
    <w:rsid w:val="002F44E6"/>
    <w:rsid w:val="002F6115"/>
    <w:rsid w:val="002F7441"/>
    <w:rsid w:val="002F7AEA"/>
    <w:rsid w:val="00301AEF"/>
    <w:rsid w:val="00302B85"/>
    <w:rsid w:val="00303065"/>
    <w:rsid w:val="00305CE9"/>
    <w:rsid w:val="0031210A"/>
    <w:rsid w:val="00312720"/>
    <w:rsid w:val="00313595"/>
    <w:rsid w:val="00313773"/>
    <w:rsid w:val="00313780"/>
    <w:rsid w:val="003214B0"/>
    <w:rsid w:val="0032279B"/>
    <w:rsid w:val="00326E66"/>
    <w:rsid w:val="003277A6"/>
    <w:rsid w:val="00330CF2"/>
    <w:rsid w:val="00333DD3"/>
    <w:rsid w:val="003374F4"/>
    <w:rsid w:val="00341703"/>
    <w:rsid w:val="00343AFC"/>
    <w:rsid w:val="00345359"/>
    <w:rsid w:val="00345467"/>
    <w:rsid w:val="0034745C"/>
    <w:rsid w:val="00353576"/>
    <w:rsid w:val="00355879"/>
    <w:rsid w:val="00366130"/>
    <w:rsid w:val="0036712C"/>
    <w:rsid w:val="00376093"/>
    <w:rsid w:val="0038125E"/>
    <w:rsid w:val="0038169E"/>
    <w:rsid w:val="0039380D"/>
    <w:rsid w:val="003967DD"/>
    <w:rsid w:val="003A028B"/>
    <w:rsid w:val="003A2C8E"/>
    <w:rsid w:val="003A47E6"/>
    <w:rsid w:val="003A4C39"/>
    <w:rsid w:val="003A782F"/>
    <w:rsid w:val="003A7CF0"/>
    <w:rsid w:val="003B0EDA"/>
    <w:rsid w:val="003B2551"/>
    <w:rsid w:val="003B470F"/>
    <w:rsid w:val="003B6E3A"/>
    <w:rsid w:val="003C339F"/>
    <w:rsid w:val="003C36A3"/>
    <w:rsid w:val="003D069A"/>
    <w:rsid w:val="003D0F3D"/>
    <w:rsid w:val="003D18AA"/>
    <w:rsid w:val="003E0C3A"/>
    <w:rsid w:val="003F7F88"/>
    <w:rsid w:val="00401F06"/>
    <w:rsid w:val="00413CC7"/>
    <w:rsid w:val="00414EB4"/>
    <w:rsid w:val="00415B88"/>
    <w:rsid w:val="0041730E"/>
    <w:rsid w:val="0042333B"/>
    <w:rsid w:val="004334E1"/>
    <w:rsid w:val="004343DB"/>
    <w:rsid w:val="00440E18"/>
    <w:rsid w:val="004420A0"/>
    <w:rsid w:val="004456D9"/>
    <w:rsid w:val="0044580F"/>
    <w:rsid w:val="00445D13"/>
    <w:rsid w:val="004468C7"/>
    <w:rsid w:val="00450ADD"/>
    <w:rsid w:val="00453FF9"/>
    <w:rsid w:val="00457305"/>
    <w:rsid w:val="00457686"/>
    <w:rsid w:val="00462B5B"/>
    <w:rsid w:val="004730A5"/>
    <w:rsid w:val="00473B7F"/>
    <w:rsid w:val="00473EA8"/>
    <w:rsid w:val="00477DD3"/>
    <w:rsid w:val="00477E96"/>
    <w:rsid w:val="00480D47"/>
    <w:rsid w:val="00481D10"/>
    <w:rsid w:val="0048231B"/>
    <w:rsid w:val="00487799"/>
    <w:rsid w:val="0049030C"/>
    <w:rsid w:val="004931F3"/>
    <w:rsid w:val="004A1777"/>
    <w:rsid w:val="004A2853"/>
    <w:rsid w:val="004A2D06"/>
    <w:rsid w:val="004A32EE"/>
    <w:rsid w:val="004A7FE2"/>
    <w:rsid w:val="004B0AD6"/>
    <w:rsid w:val="004B100C"/>
    <w:rsid w:val="004B135A"/>
    <w:rsid w:val="004B2ED6"/>
    <w:rsid w:val="004B2FC1"/>
    <w:rsid w:val="004B33FC"/>
    <w:rsid w:val="004B6DD9"/>
    <w:rsid w:val="004C258B"/>
    <w:rsid w:val="004C39BF"/>
    <w:rsid w:val="004C4C35"/>
    <w:rsid w:val="004D1247"/>
    <w:rsid w:val="004D6F3A"/>
    <w:rsid w:val="004D7A12"/>
    <w:rsid w:val="004E26BD"/>
    <w:rsid w:val="004E3073"/>
    <w:rsid w:val="004E376E"/>
    <w:rsid w:val="004E5AEA"/>
    <w:rsid w:val="004E5D79"/>
    <w:rsid w:val="004E76A1"/>
    <w:rsid w:val="004F193E"/>
    <w:rsid w:val="004F7238"/>
    <w:rsid w:val="0050225C"/>
    <w:rsid w:val="0050443B"/>
    <w:rsid w:val="00512226"/>
    <w:rsid w:val="00512DBD"/>
    <w:rsid w:val="00520FBA"/>
    <w:rsid w:val="00522812"/>
    <w:rsid w:val="005328A3"/>
    <w:rsid w:val="00534612"/>
    <w:rsid w:val="00541207"/>
    <w:rsid w:val="00543B3D"/>
    <w:rsid w:val="00543CB3"/>
    <w:rsid w:val="0055350E"/>
    <w:rsid w:val="00555277"/>
    <w:rsid w:val="00557DA3"/>
    <w:rsid w:val="0056430D"/>
    <w:rsid w:val="005666A5"/>
    <w:rsid w:val="005667F8"/>
    <w:rsid w:val="00567CF0"/>
    <w:rsid w:val="00567E3D"/>
    <w:rsid w:val="005714F4"/>
    <w:rsid w:val="00574F35"/>
    <w:rsid w:val="00576C1A"/>
    <w:rsid w:val="00583E1D"/>
    <w:rsid w:val="00584366"/>
    <w:rsid w:val="00586BCF"/>
    <w:rsid w:val="00587076"/>
    <w:rsid w:val="00590B3C"/>
    <w:rsid w:val="00592989"/>
    <w:rsid w:val="00593CB2"/>
    <w:rsid w:val="00594782"/>
    <w:rsid w:val="005A292B"/>
    <w:rsid w:val="005A3F72"/>
    <w:rsid w:val="005A4F12"/>
    <w:rsid w:val="005A7BDD"/>
    <w:rsid w:val="005B3E4A"/>
    <w:rsid w:val="005C2870"/>
    <w:rsid w:val="005C36DE"/>
    <w:rsid w:val="005C653D"/>
    <w:rsid w:val="005D2C40"/>
    <w:rsid w:val="005D4793"/>
    <w:rsid w:val="005D795C"/>
    <w:rsid w:val="005E356F"/>
    <w:rsid w:val="005E36DE"/>
    <w:rsid w:val="0060052E"/>
    <w:rsid w:val="00602ED0"/>
    <w:rsid w:val="006041B7"/>
    <w:rsid w:val="006055A4"/>
    <w:rsid w:val="006127DE"/>
    <w:rsid w:val="006165B3"/>
    <w:rsid w:val="0061687C"/>
    <w:rsid w:val="00623436"/>
    <w:rsid w:val="00624A55"/>
    <w:rsid w:val="00626BE4"/>
    <w:rsid w:val="00626E44"/>
    <w:rsid w:val="0062788D"/>
    <w:rsid w:val="006314D0"/>
    <w:rsid w:val="00632A44"/>
    <w:rsid w:val="006345FF"/>
    <w:rsid w:val="00640368"/>
    <w:rsid w:val="00640D25"/>
    <w:rsid w:val="00645380"/>
    <w:rsid w:val="00646FA8"/>
    <w:rsid w:val="00652B99"/>
    <w:rsid w:val="00655658"/>
    <w:rsid w:val="0065571B"/>
    <w:rsid w:val="0065637F"/>
    <w:rsid w:val="00657917"/>
    <w:rsid w:val="00661CBB"/>
    <w:rsid w:val="00662C34"/>
    <w:rsid w:val="00665814"/>
    <w:rsid w:val="006671CE"/>
    <w:rsid w:val="00667912"/>
    <w:rsid w:val="006702D2"/>
    <w:rsid w:val="00672A49"/>
    <w:rsid w:val="00672CB4"/>
    <w:rsid w:val="00672DA9"/>
    <w:rsid w:val="00677AAB"/>
    <w:rsid w:val="00680376"/>
    <w:rsid w:val="00687276"/>
    <w:rsid w:val="00693B84"/>
    <w:rsid w:val="00695379"/>
    <w:rsid w:val="00695C51"/>
    <w:rsid w:val="006A0186"/>
    <w:rsid w:val="006A1C1E"/>
    <w:rsid w:val="006A25AC"/>
    <w:rsid w:val="006A25CB"/>
    <w:rsid w:val="006A25EB"/>
    <w:rsid w:val="006A6A4A"/>
    <w:rsid w:val="006A7BEF"/>
    <w:rsid w:val="006B1579"/>
    <w:rsid w:val="006B1A8E"/>
    <w:rsid w:val="006B46E5"/>
    <w:rsid w:val="006B537D"/>
    <w:rsid w:val="006B6DDE"/>
    <w:rsid w:val="006C0994"/>
    <w:rsid w:val="006C0C0E"/>
    <w:rsid w:val="006C3A82"/>
    <w:rsid w:val="006C5BFA"/>
    <w:rsid w:val="006C666A"/>
    <w:rsid w:val="006D08AB"/>
    <w:rsid w:val="006D4B12"/>
    <w:rsid w:val="006D4DA7"/>
    <w:rsid w:val="006D5381"/>
    <w:rsid w:val="006D5636"/>
    <w:rsid w:val="006D5ACE"/>
    <w:rsid w:val="006E179F"/>
    <w:rsid w:val="006E2B9A"/>
    <w:rsid w:val="006E3B9C"/>
    <w:rsid w:val="006E7A2B"/>
    <w:rsid w:val="00702A59"/>
    <w:rsid w:val="00710759"/>
    <w:rsid w:val="00710CED"/>
    <w:rsid w:val="007113A2"/>
    <w:rsid w:val="00712A34"/>
    <w:rsid w:val="00712C9E"/>
    <w:rsid w:val="00721D03"/>
    <w:rsid w:val="007221A0"/>
    <w:rsid w:val="00726355"/>
    <w:rsid w:val="007336D3"/>
    <w:rsid w:val="00733DC0"/>
    <w:rsid w:val="0073699D"/>
    <w:rsid w:val="00737164"/>
    <w:rsid w:val="0074159D"/>
    <w:rsid w:val="00741FC1"/>
    <w:rsid w:val="007445F8"/>
    <w:rsid w:val="00745FBC"/>
    <w:rsid w:val="00747E60"/>
    <w:rsid w:val="0075091D"/>
    <w:rsid w:val="00750DAB"/>
    <w:rsid w:val="007521BA"/>
    <w:rsid w:val="00754C45"/>
    <w:rsid w:val="00754CD2"/>
    <w:rsid w:val="00756C01"/>
    <w:rsid w:val="00764281"/>
    <w:rsid w:val="0077062C"/>
    <w:rsid w:val="00784009"/>
    <w:rsid w:val="00785091"/>
    <w:rsid w:val="007877B6"/>
    <w:rsid w:val="00794CDD"/>
    <w:rsid w:val="00795C2A"/>
    <w:rsid w:val="00796C2C"/>
    <w:rsid w:val="007A151B"/>
    <w:rsid w:val="007A1B44"/>
    <w:rsid w:val="007A7F15"/>
    <w:rsid w:val="007B290C"/>
    <w:rsid w:val="007B2AC3"/>
    <w:rsid w:val="007B556E"/>
    <w:rsid w:val="007B72FE"/>
    <w:rsid w:val="007C0022"/>
    <w:rsid w:val="007C505C"/>
    <w:rsid w:val="007C5F0D"/>
    <w:rsid w:val="007D3E38"/>
    <w:rsid w:val="007D7EA0"/>
    <w:rsid w:val="007E117C"/>
    <w:rsid w:val="007E3112"/>
    <w:rsid w:val="007F55E5"/>
    <w:rsid w:val="007F5E44"/>
    <w:rsid w:val="00803214"/>
    <w:rsid w:val="00805213"/>
    <w:rsid w:val="008065DA"/>
    <w:rsid w:val="008107D3"/>
    <w:rsid w:val="008164AC"/>
    <w:rsid w:val="00816E9A"/>
    <w:rsid w:val="00822339"/>
    <w:rsid w:val="00827120"/>
    <w:rsid w:val="00827F07"/>
    <w:rsid w:val="0083051C"/>
    <w:rsid w:val="008311B5"/>
    <w:rsid w:val="0083125E"/>
    <w:rsid w:val="00831CB8"/>
    <w:rsid w:val="00832433"/>
    <w:rsid w:val="00842E01"/>
    <w:rsid w:val="00843E44"/>
    <w:rsid w:val="00845B72"/>
    <w:rsid w:val="00847C0D"/>
    <w:rsid w:val="00860FDE"/>
    <w:rsid w:val="00861911"/>
    <w:rsid w:val="00862D02"/>
    <w:rsid w:val="00864DD8"/>
    <w:rsid w:val="00870930"/>
    <w:rsid w:val="0087488D"/>
    <w:rsid w:val="00876234"/>
    <w:rsid w:val="008773EC"/>
    <w:rsid w:val="008808E4"/>
    <w:rsid w:val="00890BED"/>
    <w:rsid w:val="00892CF0"/>
    <w:rsid w:val="00894CE4"/>
    <w:rsid w:val="008A0EBA"/>
    <w:rsid w:val="008A1649"/>
    <w:rsid w:val="008A51C6"/>
    <w:rsid w:val="008A695F"/>
    <w:rsid w:val="008B0C32"/>
    <w:rsid w:val="008B0F7B"/>
    <w:rsid w:val="008B1737"/>
    <w:rsid w:val="008B3F60"/>
    <w:rsid w:val="008B5608"/>
    <w:rsid w:val="008B651C"/>
    <w:rsid w:val="008B756E"/>
    <w:rsid w:val="008C4A07"/>
    <w:rsid w:val="008C6BB6"/>
    <w:rsid w:val="008C7E49"/>
    <w:rsid w:val="008D284B"/>
    <w:rsid w:val="008D299C"/>
    <w:rsid w:val="008E7003"/>
    <w:rsid w:val="008F5C8F"/>
    <w:rsid w:val="008F6012"/>
    <w:rsid w:val="008F6F5F"/>
    <w:rsid w:val="00903527"/>
    <w:rsid w:val="00903A9E"/>
    <w:rsid w:val="0090714A"/>
    <w:rsid w:val="009073C9"/>
    <w:rsid w:val="00911005"/>
    <w:rsid w:val="00911B7D"/>
    <w:rsid w:val="00913155"/>
    <w:rsid w:val="00916831"/>
    <w:rsid w:val="009217CB"/>
    <w:rsid w:val="00922F33"/>
    <w:rsid w:val="00932BF7"/>
    <w:rsid w:val="00940CCE"/>
    <w:rsid w:val="00941C6E"/>
    <w:rsid w:val="00942933"/>
    <w:rsid w:val="00944C16"/>
    <w:rsid w:val="00950B90"/>
    <w:rsid w:val="00952690"/>
    <w:rsid w:val="0095714F"/>
    <w:rsid w:val="0096595B"/>
    <w:rsid w:val="009746BF"/>
    <w:rsid w:val="00974AB7"/>
    <w:rsid w:val="00974E9E"/>
    <w:rsid w:val="00977205"/>
    <w:rsid w:val="0098360D"/>
    <w:rsid w:val="00983B62"/>
    <w:rsid w:val="00995C4A"/>
    <w:rsid w:val="00995E91"/>
    <w:rsid w:val="0099789E"/>
    <w:rsid w:val="009A044C"/>
    <w:rsid w:val="009A0A14"/>
    <w:rsid w:val="009A1A93"/>
    <w:rsid w:val="009A1E46"/>
    <w:rsid w:val="009A1FD5"/>
    <w:rsid w:val="009A263D"/>
    <w:rsid w:val="009A35FB"/>
    <w:rsid w:val="009A3C8B"/>
    <w:rsid w:val="009A5730"/>
    <w:rsid w:val="009A613F"/>
    <w:rsid w:val="009B039F"/>
    <w:rsid w:val="009C197F"/>
    <w:rsid w:val="009C2408"/>
    <w:rsid w:val="009C3615"/>
    <w:rsid w:val="009C4A06"/>
    <w:rsid w:val="009C5EA5"/>
    <w:rsid w:val="009C7579"/>
    <w:rsid w:val="009E3DCA"/>
    <w:rsid w:val="009E4473"/>
    <w:rsid w:val="009F3A2B"/>
    <w:rsid w:val="009F43C0"/>
    <w:rsid w:val="009F43E8"/>
    <w:rsid w:val="009F44F0"/>
    <w:rsid w:val="009F6F93"/>
    <w:rsid w:val="00A00D93"/>
    <w:rsid w:val="00A0674F"/>
    <w:rsid w:val="00A13CAD"/>
    <w:rsid w:val="00A148E6"/>
    <w:rsid w:val="00A1674D"/>
    <w:rsid w:val="00A228B2"/>
    <w:rsid w:val="00A27D4A"/>
    <w:rsid w:val="00A31926"/>
    <w:rsid w:val="00A328DA"/>
    <w:rsid w:val="00A32DC5"/>
    <w:rsid w:val="00A337EE"/>
    <w:rsid w:val="00A34E26"/>
    <w:rsid w:val="00A37ABC"/>
    <w:rsid w:val="00A43D39"/>
    <w:rsid w:val="00A50BEE"/>
    <w:rsid w:val="00A52ECD"/>
    <w:rsid w:val="00A5332C"/>
    <w:rsid w:val="00A5353F"/>
    <w:rsid w:val="00A563B3"/>
    <w:rsid w:val="00A56F3C"/>
    <w:rsid w:val="00A65714"/>
    <w:rsid w:val="00A710DF"/>
    <w:rsid w:val="00A717B4"/>
    <w:rsid w:val="00A72A6E"/>
    <w:rsid w:val="00A73341"/>
    <w:rsid w:val="00A74D5A"/>
    <w:rsid w:val="00A7633F"/>
    <w:rsid w:val="00A82A0F"/>
    <w:rsid w:val="00A86E55"/>
    <w:rsid w:val="00A93785"/>
    <w:rsid w:val="00A9407C"/>
    <w:rsid w:val="00A941DE"/>
    <w:rsid w:val="00A94272"/>
    <w:rsid w:val="00AA0949"/>
    <w:rsid w:val="00AA4219"/>
    <w:rsid w:val="00AA47F3"/>
    <w:rsid w:val="00AA5B4D"/>
    <w:rsid w:val="00AA6A1D"/>
    <w:rsid w:val="00AB7452"/>
    <w:rsid w:val="00AC008A"/>
    <w:rsid w:val="00AC58B7"/>
    <w:rsid w:val="00AC64C4"/>
    <w:rsid w:val="00AC725B"/>
    <w:rsid w:val="00AD0A96"/>
    <w:rsid w:val="00AD2503"/>
    <w:rsid w:val="00AD5A60"/>
    <w:rsid w:val="00AE06B6"/>
    <w:rsid w:val="00AE10A4"/>
    <w:rsid w:val="00AE30D4"/>
    <w:rsid w:val="00AE4E71"/>
    <w:rsid w:val="00AE57FE"/>
    <w:rsid w:val="00AE722D"/>
    <w:rsid w:val="00AF1D81"/>
    <w:rsid w:val="00AF4208"/>
    <w:rsid w:val="00AF4E02"/>
    <w:rsid w:val="00AF66B7"/>
    <w:rsid w:val="00B006AC"/>
    <w:rsid w:val="00B00F8A"/>
    <w:rsid w:val="00B037D0"/>
    <w:rsid w:val="00B05EA5"/>
    <w:rsid w:val="00B128E1"/>
    <w:rsid w:val="00B1551F"/>
    <w:rsid w:val="00B17AD3"/>
    <w:rsid w:val="00B21562"/>
    <w:rsid w:val="00B25143"/>
    <w:rsid w:val="00B27EE5"/>
    <w:rsid w:val="00B27FED"/>
    <w:rsid w:val="00B444EF"/>
    <w:rsid w:val="00B45594"/>
    <w:rsid w:val="00B4674B"/>
    <w:rsid w:val="00B51C63"/>
    <w:rsid w:val="00B558E7"/>
    <w:rsid w:val="00B57063"/>
    <w:rsid w:val="00B57D93"/>
    <w:rsid w:val="00B60711"/>
    <w:rsid w:val="00B62248"/>
    <w:rsid w:val="00B62E21"/>
    <w:rsid w:val="00B67CDF"/>
    <w:rsid w:val="00B711AF"/>
    <w:rsid w:val="00B74E81"/>
    <w:rsid w:val="00B74EEE"/>
    <w:rsid w:val="00B7703D"/>
    <w:rsid w:val="00B91614"/>
    <w:rsid w:val="00B91CD5"/>
    <w:rsid w:val="00B92CD2"/>
    <w:rsid w:val="00B96AAD"/>
    <w:rsid w:val="00B96F2F"/>
    <w:rsid w:val="00BA259E"/>
    <w:rsid w:val="00BA4846"/>
    <w:rsid w:val="00BA718C"/>
    <w:rsid w:val="00BB00CC"/>
    <w:rsid w:val="00BB11B0"/>
    <w:rsid w:val="00BB1D63"/>
    <w:rsid w:val="00BB2793"/>
    <w:rsid w:val="00BB2E2C"/>
    <w:rsid w:val="00BB339A"/>
    <w:rsid w:val="00BB37EE"/>
    <w:rsid w:val="00BB5979"/>
    <w:rsid w:val="00BC2131"/>
    <w:rsid w:val="00BD1E00"/>
    <w:rsid w:val="00BD348E"/>
    <w:rsid w:val="00BE1F4E"/>
    <w:rsid w:val="00BE26E9"/>
    <w:rsid w:val="00BE2F06"/>
    <w:rsid w:val="00BF4C4C"/>
    <w:rsid w:val="00C01053"/>
    <w:rsid w:val="00C01144"/>
    <w:rsid w:val="00C011BE"/>
    <w:rsid w:val="00C01AB2"/>
    <w:rsid w:val="00C04874"/>
    <w:rsid w:val="00C05664"/>
    <w:rsid w:val="00C114A4"/>
    <w:rsid w:val="00C21956"/>
    <w:rsid w:val="00C225FF"/>
    <w:rsid w:val="00C243D3"/>
    <w:rsid w:val="00C24EC7"/>
    <w:rsid w:val="00C31A82"/>
    <w:rsid w:val="00C325AD"/>
    <w:rsid w:val="00C36598"/>
    <w:rsid w:val="00C42E2E"/>
    <w:rsid w:val="00C44DA8"/>
    <w:rsid w:val="00C45A8B"/>
    <w:rsid w:val="00C47BFA"/>
    <w:rsid w:val="00C51385"/>
    <w:rsid w:val="00C51F65"/>
    <w:rsid w:val="00C539BB"/>
    <w:rsid w:val="00C54229"/>
    <w:rsid w:val="00C545C9"/>
    <w:rsid w:val="00C54FE2"/>
    <w:rsid w:val="00C602E7"/>
    <w:rsid w:val="00C623FB"/>
    <w:rsid w:val="00C6391E"/>
    <w:rsid w:val="00C63CEE"/>
    <w:rsid w:val="00C66713"/>
    <w:rsid w:val="00C66D66"/>
    <w:rsid w:val="00C6772B"/>
    <w:rsid w:val="00C70DE9"/>
    <w:rsid w:val="00C82B37"/>
    <w:rsid w:val="00C83F80"/>
    <w:rsid w:val="00C85726"/>
    <w:rsid w:val="00C91D6E"/>
    <w:rsid w:val="00C971A7"/>
    <w:rsid w:val="00CA12AF"/>
    <w:rsid w:val="00CB7DB2"/>
    <w:rsid w:val="00CC51A9"/>
    <w:rsid w:val="00CC5AA8"/>
    <w:rsid w:val="00CC5FE1"/>
    <w:rsid w:val="00CD1DFE"/>
    <w:rsid w:val="00CD406B"/>
    <w:rsid w:val="00CD4835"/>
    <w:rsid w:val="00CD4C72"/>
    <w:rsid w:val="00CD5993"/>
    <w:rsid w:val="00CD6177"/>
    <w:rsid w:val="00CD745F"/>
    <w:rsid w:val="00CE0300"/>
    <w:rsid w:val="00CF0134"/>
    <w:rsid w:val="00CF0CB5"/>
    <w:rsid w:val="00CF0EA0"/>
    <w:rsid w:val="00CF7736"/>
    <w:rsid w:val="00D00D8C"/>
    <w:rsid w:val="00D05E82"/>
    <w:rsid w:val="00D06EBD"/>
    <w:rsid w:val="00D0760D"/>
    <w:rsid w:val="00D1295D"/>
    <w:rsid w:val="00D140EE"/>
    <w:rsid w:val="00D14938"/>
    <w:rsid w:val="00D1506B"/>
    <w:rsid w:val="00D219BA"/>
    <w:rsid w:val="00D2348F"/>
    <w:rsid w:val="00D238FC"/>
    <w:rsid w:val="00D40496"/>
    <w:rsid w:val="00D4457F"/>
    <w:rsid w:val="00D503EC"/>
    <w:rsid w:val="00D50D37"/>
    <w:rsid w:val="00D51229"/>
    <w:rsid w:val="00D51843"/>
    <w:rsid w:val="00D5313E"/>
    <w:rsid w:val="00D5411E"/>
    <w:rsid w:val="00D557D9"/>
    <w:rsid w:val="00D5640C"/>
    <w:rsid w:val="00D57612"/>
    <w:rsid w:val="00D61313"/>
    <w:rsid w:val="00D61A9B"/>
    <w:rsid w:val="00D6682F"/>
    <w:rsid w:val="00D67B92"/>
    <w:rsid w:val="00D75BFA"/>
    <w:rsid w:val="00D772E2"/>
    <w:rsid w:val="00D80248"/>
    <w:rsid w:val="00D8119C"/>
    <w:rsid w:val="00D8174E"/>
    <w:rsid w:val="00D84E1F"/>
    <w:rsid w:val="00D93EA1"/>
    <w:rsid w:val="00D977EE"/>
    <w:rsid w:val="00DA0B75"/>
    <w:rsid w:val="00DA3146"/>
    <w:rsid w:val="00DA5E1C"/>
    <w:rsid w:val="00DA643D"/>
    <w:rsid w:val="00DA6500"/>
    <w:rsid w:val="00DB0EFE"/>
    <w:rsid w:val="00DC0126"/>
    <w:rsid w:val="00DC4D0D"/>
    <w:rsid w:val="00DD1E70"/>
    <w:rsid w:val="00DD2F9A"/>
    <w:rsid w:val="00DE3EED"/>
    <w:rsid w:val="00DE438A"/>
    <w:rsid w:val="00DE5C3F"/>
    <w:rsid w:val="00DE70FE"/>
    <w:rsid w:val="00DF0C2B"/>
    <w:rsid w:val="00DF10A6"/>
    <w:rsid w:val="00DF52DE"/>
    <w:rsid w:val="00DF5ACD"/>
    <w:rsid w:val="00E00E5E"/>
    <w:rsid w:val="00E04FF8"/>
    <w:rsid w:val="00E05A03"/>
    <w:rsid w:val="00E05B6E"/>
    <w:rsid w:val="00E10790"/>
    <w:rsid w:val="00E12C58"/>
    <w:rsid w:val="00E135BA"/>
    <w:rsid w:val="00E21DB9"/>
    <w:rsid w:val="00E2388F"/>
    <w:rsid w:val="00E24DA3"/>
    <w:rsid w:val="00E33AE7"/>
    <w:rsid w:val="00E34263"/>
    <w:rsid w:val="00E34721"/>
    <w:rsid w:val="00E35BAC"/>
    <w:rsid w:val="00E35C24"/>
    <w:rsid w:val="00E4156F"/>
    <w:rsid w:val="00E41B8D"/>
    <w:rsid w:val="00E4317E"/>
    <w:rsid w:val="00E45179"/>
    <w:rsid w:val="00E45780"/>
    <w:rsid w:val="00E47005"/>
    <w:rsid w:val="00E47517"/>
    <w:rsid w:val="00E5030B"/>
    <w:rsid w:val="00E51311"/>
    <w:rsid w:val="00E55A62"/>
    <w:rsid w:val="00E56C1D"/>
    <w:rsid w:val="00E57302"/>
    <w:rsid w:val="00E57BD6"/>
    <w:rsid w:val="00E6074A"/>
    <w:rsid w:val="00E60CD3"/>
    <w:rsid w:val="00E62444"/>
    <w:rsid w:val="00E62B4F"/>
    <w:rsid w:val="00E62C26"/>
    <w:rsid w:val="00E64758"/>
    <w:rsid w:val="00E64AB8"/>
    <w:rsid w:val="00E67A05"/>
    <w:rsid w:val="00E72789"/>
    <w:rsid w:val="00E72CC7"/>
    <w:rsid w:val="00E762E7"/>
    <w:rsid w:val="00E77EB9"/>
    <w:rsid w:val="00E8093F"/>
    <w:rsid w:val="00E84CAA"/>
    <w:rsid w:val="00E868A9"/>
    <w:rsid w:val="00E946AD"/>
    <w:rsid w:val="00EA1131"/>
    <w:rsid w:val="00EA3DD4"/>
    <w:rsid w:val="00EA5C21"/>
    <w:rsid w:val="00EA628E"/>
    <w:rsid w:val="00EB2300"/>
    <w:rsid w:val="00EB3A79"/>
    <w:rsid w:val="00EB4871"/>
    <w:rsid w:val="00EB5E4C"/>
    <w:rsid w:val="00EC2922"/>
    <w:rsid w:val="00ED1995"/>
    <w:rsid w:val="00ED1BC4"/>
    <w:rsid w:val="00ED6F04"/>
    <w:rsid w:val="00ED76CF"/>
    <w:rsid w:val="00EE057E"/>
    <w:rsid w:val="00EE1756"/>
    <w:rsid w:val="00EE32FA"/>
    <w:rsid w:val="00EE5A57"/>
    <w:rsid w:val="00EF039D"/>
    <w:rsid w:val="00EF65FF"/>
    <w:rsid w:val="00EF6A10"/>
    <w:rsid w:val="00F0041D"/>
    <w:rsid w:val="00F03F77"/>
    <w:rsid w:val="00F06751"/>
    <w:rsid w:val="00F06FAE"/>
    <w:rsid w:val="00F11CF2"/>
    <w:rsid w:val="00F14BB2"/>
    <w:rsid w:val="00F164B1"/>
    <w:rsid w:val="00F2388A"/>
    <w:rsid w:val="00F266F7"/>
    <w:rsid w:val="00F272AD"/>
    <w:rsid w:val="00F30B30"/>
    <w:rsid w:val="00F35676"/>
    <w:rsid w:val="00F37439"/>
    <w:rsid w:val="00F37B21"/>
    <w:rsid w:val="00F42A36"/>
    <w:rsid w:val="00F43A26"/>
    <w:rsid w:val="00F4427A"/>
    <w:rsid w:val="00F51168"/>
    <w:rsid w:val="00F5271F"/>
    <w:rsid w:val="00F53092"/>
    <w:rsid w:val="00F64A31"/>
    <w:rsid w:val="00F66C69"/>
    <w:rsid w:val="00F756E7"/>
    <w:rsid w:val="00F759F3"/>
    <w:rsid w:val="00F80E64"/>
    <w:rsid w:val="00F83EE6"/>
    <w:rsid w:val="00F84B5A"/>
    <w:rsid w:val="00F8613F"/>
    <w:rsid w:val="00F866D6"/>
    <w:rsid w:val="00F91C43"/>
    <w:rsid w:val="00F925FC"/>
    <w:rsid w:val="00F94715"/>
    <w:rsid w:val="00FA210C"/>
    <w:rsid w:val="00FA51B9"/>
    <w:rsid w:val="00FB0443"/>
    <w:rsid w:val="00FB05A7"/>
    <w:rsid w:val="00FB16CA"/>
    <w:rsid w:val="00FB2C2B"/>
    <w:rsid w:val="00FB5D59"/>
    <w:rsid w:val="00FC1051"/>
    <w:rsid w:val="00FC7233"/>
    <w:rsid w:val="00FC7C8D"/>
    <w:rsid w:val="00FD5B37"/>
    <w:rsid w:val="00FE1836"/>
    <w:rsid w:val="00FE28F1"/>
    <w:rsid w:val="00FF38BE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09AD45E8-C490-4153-892C-4B87EAB5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7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C6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F272F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F94715"/>
    <w:rPr>
      <w:rFonts w:asciiTheme="majorHAnsi" w:eastAsiaTheme="majorEastAsia" w:hAnsiTheme="majorHAnsi" w:cstheme="majorBidi"/>
      <w:b/>
      <w:caps/>
      <w:color w:val="AF272F" w:themeColor="text1"/>
      <w:sz w:val="44"/>
      <w:szCs w:val="32"/>
    </w:rPr>
  </w:style>
  <w:style w:type="paragraph" w:customStyle="1" w:styleId="Intro">
    <w:name w:val="Intro"/>
    <w:basedOn w:val="Normal"/>
    <w:qFormat/>
    <w:rsid w:val="00F94715"/>
    <w:pPr>
      <w:pBdr>
        <w:top w:val="single" w:sz="4" w:space="1" w:color="AF272F" w:themeColor="text1"/>
      </w:pBdr>
    </w:pPr>
    <w:rPr>
      <w:color w:val="AF272F" w:themeColor="tex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004C6C"/>
    <w:rPr>
      <w:rFonts w:asciiTheme="majorHAnsi" w:eastAsiaTheme="majorEastAsia" w:hAnsiTheme="majorHAnsi" w:cstheme="majorBidi"/>
      <w:b/>
      <w:caps/>
      <w:color w:val="AF272F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AF272F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2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4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F94715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shd w:val="clear" w:color="auto" w:fill="AF272F" w:themeFill="text1"/>
      </w:tcPr>
    </w:tblStylePr>
    <w:tblStylePr w:type="firstCol">
      <w:rPr>
        <w:color w:val="AF272F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3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F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8A2A2B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AF272F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AF272F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AF272F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AF272F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715"/>
    <w:pPr>
      <w:pBdr>
        <w:top w:val="single" w:sz="4" w:space="10" w:color="53565A" w:themeColor="accent5"/>
        <w:bottom w:val="single" w:sz="4" w:space="10" w:color="53565A" w:themeColor="accent5"/>
      </w:pBdr>
      <w:spacing w:before="360" w:after="360"/>
      <w:ind w:left="864" w:right="864"/>
    </w:pPr>
    <w:rPr>
      <w:i/>
      <w:iCs/>
      <w:color w:val="53565A" w:themeColor="accent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715"/>
    <w:rPr>
      <w:i/>
      <w:iCs/>
      <w:color w:val="53565A" w:themeColor="accent5"/>
      <w:sz w:val="22"/>
    </w:rPr>
  </w:style>
  <w:style w:type="character" w:styleId="SubtleReference">
    <w:name w:val="Subtle Reference"/>
    <w:basedOn w:val="DefaultParagraphFont"/>
    <w:uiPriority w:val="31"/>
    <w:qFormat/>
    <w:rsid w:val="00F94715"/>
    <w:rPr>
      <w:smallCaps/>
      <w:color w:val="53565A" w:themeColor="accent5"/>
    </w:rPr>
  </w:style>
  <w:style w:type="character" w:styleId="IntenseReference">
    <w:name w:val="Intense Reference"/>
    <w:basedOn w:val="DefaultParagraphFont"/>
    <w:uiPriority w:val="32"/>
    <w:qFormat/>
    <w:rsid w:val="00F94715"/>
    <w:rPr>
      <w:b/>
      <w:bCs/>
      <w:smallCaps/>
      <w:color w:val="53565A" w:themeColor="accent5"/>
      <w:spacing w:val="5"/>
    </w:rPr>
  </w:style>
  <w:style w:type="paragraph" w:styleId="ListParagraph">
    <w:name w:val="List Paragraph"/>
    <w:aliases w:val="List Paragraph1,List Paragraph11,Recommendation,Bullet point,L,List Paragraph Number,Content descriptions,NFP GP Bulleted List,FooterText,numbered,Paragraphe de liste1,Bulletr List Paragraph,列出段落,列出段落1,List Paragraph2,List Paragraph21,列"/>
    <w:basedOn w:val="Normal"/>
    <w:link w:val="ListParagraphChar"/>
    <w:uiPriority w:val="34"/>
    <w:qFormat/>
    <w:rsid w:val="007C505C"/>
    <w:pPr>
      <w:spacing w:line="240" w:lineRule="atLeast"/>
      <w:ind w:left="720"/>
      <w:contextualSpacing/>
    </w:pPr>
    <w:rPr>
      <w:rFonts w:ascii="Arial" w:eastAsiaTheme="minorEastAsia" w:hAnsi="Arial" w:cs="Arial"/>
      <w:sz w:val="18"/>
      <w:szCs w:val="18"/>
      <w:lang w:val="en-US"/>
    </w:rPr>
  </w:style>
  <w:style w:type="table" w:styleId="TableGridLight">
    <w:name w:val="Grid Table Light"/>
    <w:basedOn w:val="TableNormal"/>
    <w:uiPriority w:val="40"/>
    <w:rsid w:val="000432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1C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6E"/>
    <w:rPr>
      <w:rFonts w:ascii="Segoe UI" w:hAnsi="Segoe UI" w:cs="Segoe UI"/>
      <w:sz w:val="18"/>
      <w:szCs w:val="18"/>
    </w:rPr>
  </w:style>
  <w:style w:type="table" w:styleId="ListTable3">
    <w:name w:val="List Table 3"/>
    <w:basedOn w:val="TableNormal"/>
    <w:uiPriority w:val="48"/>
    <w:rsid w:val="009E3DCA"/>
    <w:tblPr>
      <w:tblStyleRowBandSize w:val="1"/>
      <w:tblStyleColBandSize w:val="1"/>
      <w:tblBorders>
        <w:top w:val="single" w:sz="4" w:space="0" w:color="AF272F" w:themeColor="text1"/>
        <w:left w:val="single" w:sz="4" w:space="0" w:color="AF272F" w:themeColor="text1"/>
        <w:bottom w:val="single" w:sz="4" w:space="0" w:color="AF272F" w:themeColor="text1"/>
        <w:right w:val="single" w:sz="4" w:space="0" w:color="AF272F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F272F" w:themeFill="text1"/>
      </w:tcPr>
    </w:tblStylePr>
    <w:tblStylePr w:type="lastRow">
      <w:rPr>
        <w:b/>
        <w:bCs/>
      </w:rPr>
      <w:tblPr/>
      <w:tcPr>
        <w:tcBorders>
          <w:top w:val="double" w:sz="4" w:space="0" w:color="AF272F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272F" w:themeColor="text1"/>
          <w:right w:val="single" w:sz="4" w:space="0" w:color="AF272F" w:themeColor="text1"/>
        </w:tcBorders>
      </w:tcPr>
    </w:tblStylePr>
    <w:tblStylePr w:type="band1Horz">
      <w:tblPr/>
      <w:tcPr>
        <w:tcBorders>
          <w:top w:val="single" w:sz="4" w:space="0" w:color="AF272F" w:themeColor="text1"/>
          <w:bottom w:val="single" w:sz="4" w:space="0" w:color="AF272F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272F" w:themeColor="text1"/>
          <w:left w:val="nil"/>
        </w:tcBorders>
      </w:tcPr>
    </w:tblStylePr>
    <w:tblStylePr w:type="swCell">
      <w:tblPr/>
      <w:tcPr>
        <w:tcBorders>
          <w:top w:val="double" w:sz="4" w:space="0" w:color="AF272F" w:themeColor="text1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1B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B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1B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B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1B8D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F06FA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ListParagraphChar">
    <w:name w:val="List Paragraph Char"/>
    <w:aliases w:val="List Paragraph1 Char,List Paragraph11 Char,Recommendation Char,Bullet point Char,L Char,List Paragraph Number Char,Content descriptions Char,NFP GP Bulleted List Char,FooterText Char,numbered Char,Paragraphe de liste1 Char,列出段落 Char"/>
    <w:basedOn w:val="DefaultParagraphFont"/>
    <w:link w:val="ListParagraph"/>
    <w:uiPriority w:val="34"/>
    <w:rsid w:val="006C3A82"/>
    <w:rPr>
      <w:rFonts w:ascii="Arial" w:eastAsiaTheme="minorEastAsia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Education State June 19">
      <a:dk1>
        <a:srgbClr val="AF272F"/>
      </a:dk1>
      <a:lt1>
        <a:srgbClr val="FFFFFF"/>
      </a:lt1>
      <a:dk2>
        <a:srgbClr val="000000"/>
      </a:dk2>
      <a:lt2>
        <a:srgbClr val="E7E6E6"/>
      </a:lt2>
      <a:accent1>
        <a:srgbClr val="BC95C8"/>
      </a:accent1>
      <a:accent2>
        <a:srgbClr val="E57100"/>
      </a:accent2>
      <a:accent3>
        <a:srgbClr val="00B7BD"/>
      </a:accent3>
      <a:accent4>
        <a:srgbClr val="AF272F"/>
      </a:accent4>
      <a:accent5>
        <a:srgbClr val="53565A"/>
      </a:accent5>
      <a:accent6>
        <a:srgbClr val="D9D9D6"/>
      </a:accent6>
      <a:hlink>
        <a:srgbClr val="AF272F"/>
      </a:hlink>
      <a:folHlink>
        <a:srgbClr val="8A2A2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837B29B15B0F4C8E944F501DC9554C" ma:contentTypeVersion="3" ma:contentTypeDescription="Create a new document." ma:contentTypeScope="" ma:versionID="742c1b615d1c85084ac60a45f7d4878e">
  <xsd:schema xmlns:xsd="http://www.w3.org/2001/XMLSchema" xmlns:xs="http://www.w3.org/2001/XMLSchema" xmlns:p="http://schemas.microsoft.com/office/2006/metadata/properties" xmlns:ns2="bb5ce4db-eb21-467d-b968-528655912a38" targetNamespace="http://schemas.microsoft.com/office/2006/metadata/properties" ma:root="true" ma:fieldsID="16d0a27a9a6b576d2aff482f8eb37c1a" ns2:_="">
    <xsd:import namespace="bb5ce4db-eb21-467d-b968-528655912a38"/>
    <xsd:element name="properties">
      <xsd:complexType>
        <xsd:sequence>
          <xsd:element name="documentManagement">
            <xsd:complexType>
              <xsd:all>
                <xsd:element ref="ns2:Topic"/>
                <xsd:element ref="ns2:Expir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ce4db-eb21-467d-b968-528655912a38" elementFormDefault="qualified">
    <xsd:import namespace="http://schemas.microsoft.com/office/2006/documentManagement/types"/>
    <xsd:import namespace="http://schemas.microsoft.com/office/infopath/2007/PartnerControls"/>
    <xsd:element name="Topic" ma:index="8" ma:displayName="Topic" ma:list="{be22996b-4de5-44e4-8aae-d6a5ca3a4d30}" ma:internalName="Topic" ma:showField="Title">
      <xsd:simpleType>
        <xsd:restriction base="dms:Lookup"/>
      </xsd:simpleType>
    </xsd:element>
    <xsd:element name="Expired" ma:index="10" nillable="true" ma:displayName="Expired" ma:default="0" ma:internalName="Expir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 xmlns="bb5ce4db-eb21-467d-b968-528655912a38">232</Topic>
    <Expired xmlns="bb5ce4db-eb21-467d-b968-528655912a38">false</Expire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1A558-3555-405E-8A69-FD722EC25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ce4db-eb21-467d-b968-528655912a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DB877F-A283-4B43-A31D-6739BCA36070}">
  <ds:schemaRefs>
    <ds:schemaRef ds:uri="http://schemas.microsoft.com/office/2006/metadata/properties"/>
    <ds:schemaRef ds:uri="http://schemas.microsoft.com/office/infopath/2007/PartnerControls"/>
    <ds:schemaRef ds:uri="bb5ce4db-eb21-467d-b968-528655912a38"/>
  </ds:schemaRefs>
</ds:datastoreItem>
</file>

<file path=customXml/itemProps3.xml><?xml version="1.0" encoding="utf-8"?>
<ds:datastoreItem xmlns:ds="http://schemas.openxmlformats.org/officeDocument/2006/customXml" ds:itemID="{E97E4A2D-3DCA-4645-8987-27D50CDE92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30EFC9B-F9AA-4807-A158-2000A66964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Heather Smith</cp:lastModifiedBy>
  <cp:revision>2</cp:revision>
  <cp:lastPrinted>2020-03-09T11:07:00Z</cp:lastPrinted>
  <dcterms:created xsi:type="dcterms:W3CDTF">2024-08-12T02:16:00Z</dcterms:created>
  <dcterms:modified xsi:type="dcterms:W3CDTF">2024-08-12T02:16:00Z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0x0101008D837B29B15B0F4C8E944F501DC9554C</vt:lpwstr>
  </property>
  <property fmtid="{D5CDD505-2E9C-101B-9397-08002B2CF9AE}" pid="3" name="DET_EDRMS_RCS">
    <vt:lpwstr>28;#13.1.2 Internal Policy|ad985a07-89db-41e4-84da-e1a6cef79014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ListId">
    <vt:lpwstr>{4b74b30d-38a7-4176-a0f9-2521fdc5029a}</vt:lpwstr>
  </property>
  <property fmtid="{D5CDD505-2E9C-101B-9397-08002B2CF9AE}" pid="8" name="RecordPoint_ActiveItemUniqueId">
    <vt:lpwstr>{7148917f-cc9f-4fc2-9e55-9c459f87bf2d}</vt:lpwstr>
  </property>
  <property fmtid="{D5CDD505-2E9C-101B-9397-08002B2CF9AE}" pid="9" name="RecordPoint_ActiveItemWebId">
    <vt:lpwstr>{62dfc2b1-e272-4acb-b41e-3cdfd2270880}</vt:lpwstr>
  </property>
  <property fmtid="{D5CDD505-2E9C-101B-9397-08002B2CF9AE}" pid="10" name="RecordPoint_ActiveItemSiteId">
    <vt:lpwstr>{b2ecd3a0-7169-4160-9160-d14489ced3be}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/>
  </property>
</Properties>
</file>